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E60A93" w:rsidRPr="00E60A93" w:rsidTr="00E60A9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noProof/>
                <w:sz w:val="24"/>
                <w:szCs w:val="24"/>
                <w:lang w:eastAsia="uk-UA"/>
              </w:rPr>
              <w:drawing>
                <wp:inline distT="0" distB="0" distL="0" distR="0" wp14:anchorId="177EE251" wp14:editId="79BD032E">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E60A93" w:rsidRPr="00E60A93" w:rsidTr="00E60A9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8"/>
                <w:szCs w:val="28"/>
                <w:lang w:eastAsia="uk-UA"/>
              </w:rPr>
              <w:t>МІНІСТЕРСТВО ОХОРОНИ ЗДОРОВ’Я УКРАЇНИ</w:t>
            </w:r>
          </w:p>
        </w:tc>
      </w:tr>
      <w:tr w:rsidR="00E60A93" w:rsidRPr="00E60A93" w:rsidTr="00E60A9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150" w:line="240" w:lineRule="auto"/>
              <w:jc w:val="center"/>
              <w:rPr>
                <w:rFonts w:ascii="Times New Roman" w:eastAsia="Times New Roman" w:hAnsi="Times New Roman" w:cs="Times New Roman"/>
                <w:sz w:val="24"/>
                <w:szCs w:val="24"/>
                <w:lang w:eastAsia="uk-UA"/>
              </w:rPr>
            </w:pPr>
            <w:bookmarkStart w:id="0" w:name="_GoBack" w:colFirst="0" w:colLast="0"/>
            <w:r w:rsidRPr="00E60A93">
              <w:rPr>
                <w:rFonts w:ascii="Times New Roman" w:eastAsia="Times New Roman" w:hAnsi="Times New Roman" w:cs="Times New Roman"/>
                <w:b/>
                <w:bCs/>
                <w:color w:val="000000"/>
                <w:sz w:val="32"/>
                <w:szCs w:val="32"/>
                <w:lang w:eastAsia="uk-UA"/>
              </w:rPr>
              <w:t>НАКАЗ</w:t>
            </w:r>
          </w:p>
        </w:tc>
      </w:tr>
      <w:tr w:rsidR="00E60A93" w:rsidRPr="00E60A93" w:rsidTr="00E60A9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ind w:left="450" w:right="450"/>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4"/>
                <w:szCs w:val="24"/>
                <w:lang w:eastAsia="uk-UA"/>
              </w:rPr>
              <w:t>06.08.2013 № 695</w:t>
            </w:r>
          </w:p>
        </w:tc>
      </w:tr>
      <w:tr w:rsidR="00E60A93" w:rsidRPr="00E60A93" w:rsidTr="00E60A9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bookmarkStart w:id="1" w:name="n3"/>
            <w:bookmarkEnd w:id="1"/>
            <w:bookmarkEnd w:id="0"/>
            <w:r w:rsidRPr="00E60A9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4"/>
                <w:szCs w:val="24"/>
                <w:lang w:eastAsia="uk-UA"/>
              </w:rPr>
              <w:t>Зареєстровано в Міністерстві</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юстиції України</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9 серпня 2013 р.</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за № 1364/23896</w:t>
            </w:r>
          </w:p>
        </w:tc>
      </w:tr>
    </w:tbl>
    <w:p w:rsidR="00E60A93" w:rsidRPr="00E60A93" w:rsidRDefault="00E60A93" w:rsidP="00E60A9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E60A93">
        <w:rPr>
          <w:rFonts w:ascii="Times New Roman" w:eastAsia="Times New Roman" w:hAnsi="Times New Roman" w:cs="Times New Roman"/>
          <w:b/>
          <w:bCs/>
          <w:color w:val="000000"/>
          <w:sz w:val="32"/>
          <w:szCs w:val="32"/>
          <w:lang w:eastAsia="uk-UA"/>
        </w:rPr>
        <w:t>Про затвердження Параметрів безпечності м’яса птиці</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E60A93">
        <w:rPr>
          <w:rFonts w:ascii="Times New Roman" w:eastAsia="Times New Roman" w:hAnsi="Times New Roman" w:cs="Times New Roman"/>
          <w:color w:val="000000"/>
          <w:sz w:val="24"/>
          <w:szCs w:val="24"/>
          <w:lang w:eastAsia="uk-UA"/>
        </w:rPr>
        <w:t>Відповідно до </w:t>
      </w:r>
      <w:hyperlink r:id="rId6" w:anchor="n142" w:tgtFrame="_blank" w:history="1">
        <w:r w:rsidRPr="00E60A93">
          <w:rPr>
            <w:rFonts w:ascii="Times New Roman" w:eastAsia="Times New Roman" w:hAnsi="Times New Roman" w:cs="Times New Roman"/>
            <w:color w:val="000099"/>
            <w:sz w:val="24"/>
            <w:szCs w:val="24"/>
            <w:u w:val="single"/>
            <w:lang w:eastAsia="uk-UA"/>
          </w:rPr>
          <w:t>підпункту 7.1 підпункту 7 пункту 4 Положення про Міністерство охорони здоров’я України</w:t>
        </w:r>
      </w:hyperlink>
      <w:r w:rsidRPr="00E60A93">
        <w:rPr>
          <w:rFonts w:ascii="Times New Roman" w:eastAsia="Times New Roman" w:hAnsi="Times New Roman" w:cs="Times New Roman"/>
          <w:color w:val="000000"/>
          <w:sz w:val="24"/>
          <w:szCs w:val="24"/>
          <w:lang w:eastAsia="uk-UA"/>
        </w:rPr>
        <w:t>, затвердженого Указом Президента України від 13 квітня 2011 року № 467, на виконання вимог підпункту 89.1.14 підпункту 89.1 пункту 89 розділу VI </w:t>
      </w:r>
      <w:hyperlink r:id="rId7" w:anchor="n22" w:tgtFrame="_blank" w:history="1">
        <w:r w:rsidRPr="00E60A93">
          <w:rPr>
            <w:rFonts w:ascii="Times New Roman" w:eastAsia="Times New Roman" w:hAnsi="Times New Roman" w:cs="Times New Roman"/>
            <w:color w:val="0000FF"/>
            <w:sz w:val="24"/>
            <w:szCs w:val="24"/>
            <w:u w:val="single"/>
            <w:lang w:eastAsia="uk-UA"/>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sidRPr="00E60A93">
        <w:rPr>
          <w:rFonts w:ascii="Times New Roman" w:eastAsia="Times New Roman" w:hAnsi="Times New Roman" w:cs="Times New Roman"/>
          <w:color w:val="000000"/>
          <w:sz w:val="24"/>
          <w:szCs w:val="24"/>
          <w:lang w:eastAsia="uk-UA"/>
        </w:rPr>
        <w:t>, затвердженого Указом Президента України від 12 березня 2013 року № 128, </w:t>
      </w:r>
      <w:r w:rsidRPr="00E60A93">
        <w:rPr>
          <w:rFonts w:ascii="Times New Roman" w:eastAsia="Times New Roman" w:hAnsi="Times New Roman" w:cs="Times New Roman"/>
          <w:b/>
          <w:bCs/>
          <w:color w:val="000000"/>
          <w:spacing w:val="30"/>
          <w:sz w:val="24"/>
          <w:szCs w:val="24"/>
          <w:lang w:eastAsia="uk-UA"/>
        </w:rPr>
        <w:t>НАКАЗУЮ:</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E60A93">
        <w:rPr>
          <w:rFonts w:ascii="Times New Roman" w:eastAsia="Times New Roman" w:hAnsi="Times New Roman" w:cs="Times New Roman"/>
          <w:color w:val="000000"/>
          <w:sz w:val="24"/>
          <w:szCs w:val="24"/>
          <w:lang w:eastAsia="uk-UA"/>
        </w:rPr>
        <w:t>1. Затвердити </w:t>
      </w:r>
      <w:hyperlink r:id="rId8" w:anchor="n14" w:history="1">
        <w:r w:rsidRPr="00E60A93">
          <w:rPr>
            <w:rFonts w:ascii="Times New Roman" w:eastAsia="Times New Roman" w:hAnsi="Times New Roman" w:cs="Times New Roman"/>
            <w:color w:val="006600"/>
            <w:sz w:val="24"/>
            <w:szCs w:val="24"/>
            <w:u w:val="single"/>
            <w:lang w:eastAsia="uk-UA"/>
          </w:rPr>
          <w:t>Параметри безпечності м’яса птиці</w:t>
        </w:r>
      </w:hyperlink>
      <w:r w:rsidRPr="00E60A93">
        <w:rPr>
          <w:rFonts w:ascii="Times New Roman" w:eastAsia="Times New Roman" w:hAnsi="Times New Roman" w:cs="Times New Roman"/>
          <w:color w:val="000000"/>
          <w:sz w:val="24"/>
          <w:szCs w:val="24"/>
          <w:lang w:eastAsia="uk-UA"/>
        </w:rPr>
        <w:t>, що додаються.</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E60A93">
        <w:rPr>
          <w:rFonts w:ascii="Times New Roman" w:eastAsia="Times New Roman" w:hAnsi="Times New Roman" w:cs="Times New Roman"/>
          <w:color w:val="000000"/>
          <w:sz w:val="24"/>
          <w:szCs w:val="24"/>
          <w:lang w:eastAsia="uk-UA"/>
        </w:rPr>
        <w:t>2. Управлінню громадського здоров’я (А. Григоренко) забезпечити подання цього наказу в установленому законодавством порядку на державну реєстрацію до Міністерства юстиції України.</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E60A93">
        <w:rPr>
          <w:rFonts w:ascii="Times New Roman" w:eastAsia="Times New Roman" w:hAnsi="Times New Roman" w:cs="Times New Roman"/>
          <w:color w:val="000000"/>
          <w:sz w:val="24"/>
          <w:szCs w:val="24"/>
          <w:lang w:eastAsia="uk-UA"/>
        </w:rPr>
        <w:t>3. Вважати такими, що не застосовуються на території України, пункти </w:t>
      </w:r>
      <w:hyperlink r:id="rId9" w:tgtFrame="_blank" w:history="1">
        <w:r w:rsidRPr="00E60A93">
          <w:rPr>
            <w:rFonts w:ascii="Times New Roman" w:eastAsia="Times New Roman" w:hAnsi="Times New Roman" w:cs="Times New Roman"/>
            <w:color w:val="000099"/>
            <w:sz w:val="24"/>
            <w:szCs w:val="24"/>
            <w:u w:val="single"/>
            <w:lang w:eastAsia="uk-UA"/>
          </w:rPr>
          <w:t>«Медико-</w:t>
        </w:r>
        <w:proofErr w:type="spellStart"/>
        <w:r w:rsidRPr="00E60A93">
          <w:rPr>
            <w:rFonts w:ascii="Times New Roman" w:eastAsia="Times New Roman" w:hAnsi="Times New Roman" w:cs="Times New Roman"/>
            <w:color w:val="000099"/>
            <w:sz w:val="24"/>
            <w:szCs w:val="24"/>
            <w:u w:val="single"/>
            <w:lang w:eastAsia="uk-UA"/>
          </w:rPr>
          <w:t>биологических</w:t>
        </w:r>
        <w:proofErr w:type="spellEnd"/>
        <w:r w:rsidRPr="00E60A93">
          <w:rPr>
            <w:rFonts w:ascii="Times New Roman" w:eastAsia="Times New Roman" w:hAnsi="Times New Roman" w:cs="Times New Roman"/>
            <w:color w:val="000099"/>
            <w:sz w:val="24"/>
            <w:szCs w:val="24"/>
            <w:u w:val="single"/>
            <w:lang w:eastAsia="uk-UA"/>
          </w:rPr>
          <w:t xml:space="preserve"> </w:t>
        </w:r>
        <w:proofErr w:type="spellStart"/>
        <w:r w:rsidRPr="00E60A93">
          <w:rPr>
            <w:rFonts w:ascii="Times New Roman" w:eastAsia="Times New Roman" w:hAnsi="Times New Roman" w:cs="Times New Roman"/>
            <w:color w:val="000099"/>
            <w:sz w:val="24"/>
            <w:szCs w:val="24"/>
            <w:u w:val="single"/>
            <w:lang w:eastAsia="uk-UA"/>
          </w:rPr>
          <w:t>требований</w:t>
        </w:r>
        <w:proofErr w:type="spellEnd"/>
        <w:r w:rsidRPr="00E60A93">
          <w:rPr>
            <w:rFonts w:ascii="Times New Roman" w:eastAsia="Times New Roman" w:hAnsi="Times New Roman" w:cs="Times New Roman"/>
            <w:color w:val="000099"/>
            <w:sz w:val="24"/>
            <w:szCs w:val="24"/>
            <w:u w:val="single"/>
            <w:lang w:eastAsia="uk-UA"/>
          </w:rPr>
          <w:t xml:space="preserve"> и </w:t>
        </w:r>
        <w:proofErr w:type="spellStart"/>
        <w:r w:rsidRPr="00E60A93">
          <w:rPr>
            <w:rFonts w:ascii="Times New Roman" w:eastAsia="Times New Roman" w:hAnsi="Times New Roman" w:cs="Times New Roman"/>
            <w:color w:val="000099"/>
            <w:sz w:val="24"/>
            <w:szCs w:val="24"/>
            <w:u w:val="single"/>
            <w:lang w:eastAsia="uk-UA"/>
          </w:rPr>
          <w:t>санитарных</w:t>
        </w:r>
        <w:proofErr w:type="spellEnd"/>
        <w:r w:rsidRPr="00E60A93">
          <w:rPr>
            <w:rFonts w:ascii="Times New Roman" w:eastAsia="Times New Roman" w:hAnsi="Times New Roman" w:cs="Times New Roman"/>
            <w:color w:val="000099"/>
            <w:sz w:val="24"/>
            <w:szCs w:val="24"/>
            <w:u w:val="single"/>
            <w:lang w:eastAsia="uk-UA"/>
          </w:rPr>
          <w:t xml:space="preserve"> норм </w:t>
        </w:r>
        <w:proofErr w:type="spellStart"/>
        <w:r w:rsidRPr="00E60A93">
          <w:rPr>
            <w:rFonts w:ascii="Times New Roman" w:eastAsia="Times New Roman" w:hAnsi="Times New Roman" w:cs="Times New Roman"/>
            <w:color w:val="000099"/>
            <w:sz w:val="24"/>
            <w:szCs w:val="24"/>
            <w:u w:val="single"/>
            <w:lang w:eastAsia="uk-UA"/>
          </w:rPr>
          <w:t>качества</w:t>
        </w:r>
        <w:proofErr w:type="spellEnd"/>
        <w:r w:rsidRPr="00E60A93">
          <w:rPr>
            <w:rFonts w:ascii="Times New Roman" w:eastAsia="Times New Roman" w:hAnsi="Times New Roman" w:cs="Times New Roman"/>
            <w:color w:val="000099"/>
            <w:sz w:val="24"/>
            <w:szCs w:val="24"/>
            <w:u w:val="single"/>
            <w:lang w:eastAsia="uk-UA"/>
          </w:rPr>
          <w:t xml:space="preserve"> </w:t>
        </w:r>
        <w:proofErr w:type="spellStart"/>
        <w:r w:rsidRPr="00E60A93">
          <w:rPr>
            <w:rFonts w:ascii="Times New Roman" w:eastAsia="Times New Roman" w:hAnsi="Times New Roman" w:cs="Times New Roman"/>
            <w:color w:val="000099"/>
            <w:sz w:val="24"/>
            <w:szCs w:val="24"/>
            <w:u w:val="single"/>
            <w:lang w:eastAsia="uk-UA"/>
          </w:rPr>
          <w:t>продовольственного</w:t>
        </w:r>
        <w:proofErr w:type="spellEnd"/>
        <w:r w:rsidRPr="00E60A93">
          <w:rPr>
            <w:rFonts w:ascii="Times New Roman" w:eastAsia="Times New Roman" w:hAnsi="Times New Roman" w:cs="Times New Roman"/>
            <w:color w:val="000099"/>
            <w:sz w:val="24"/>
            <w:szCs w:val="24"/>
            <w:u w:val="single"/>
            <w:lang w:eastAsia="uk-UA"/>
          </w:rPr>
          <w:t xml:space="preserve"> </w:t>
        </w:r>
        <w:proofErr w:type="spellStart"/>
        <w:r w:rsidRPr="00E60A93">
          <w:rPr>
            <w:rFonts w:ascii="Times New Roman" w:eastAsia="Times New Roman" w:hAnsi="Times New Roman" w:cs="Times New Roman"/>
            <w:color w:val="000099"/>
            <w:sz w:val="24"/>
            <w:szCs w:val="24"/>
            <w:u w:val="single"/>
            <w:lang w:eastAsia="uk-UA"/>
          </w:rPr>
          <w:t>сырья</w:t>
        </w:r>
        <w:proofErr w:type="spellEnd"/>
        <w:r w:rsidRPr="00E60A93">
          <w:rPr>
            <w:rFonts w:ascii="Times New Roman" w:eastAsia="Times New Roman" w:hAnsi="Times New Roman" w:cs="Times New Roman"/>
            <w:color w:val="000099"/>
            <w:sz w:val="24"/>
            <w:szCs w:val="24"/>
            <w:u w:val="single"/>
            <w:lang w:eastAsia="uk-UA"/>
          </w:rPr>
          <w:t xml:space="preserve"> и </w:t>
        </w:r>
        <w:proofErr w:type="spellStart"/>
        <w:r w:rsidRPr="00E60A93">
          <w:rPr>
            <w:rFonts w:ascii="Times New Roman" w:eastAsia="Times New Roman" w:hAnsi="Times New Roman" w:cs="Times New Roman"/>
            <w:color w:val="000099"/>
            <w:sz w:val="24"/>
            <w:szCs w:val="24"/>
            <w:u w:val="single"/>
            <w:lang w:eastAsia="uk-UA"/>
          </w:rPr>
          <w:t>пищевых</w:t>
        </w:r>
        <w:proofErr w:type="spellEnd"/>
        <w:r w:rsidRPr="00E60A93">
          <w:rPr>
            <w:rFonts w:ascii="Times New Roman" w:eastAsia="Times New Roman" w:hAnsi="Times New Roman" w:cs="Times New Roman"/>
            <w:color w:val="000099"/>
            <w:sz w:val="24"/>
            <w:szCs w:val="24"/>
            <w:u w:val="single"/>
            <w:lang w:eastAsia="uk-UA"/>
          </w:rPr>
          <w:t xml:space="preserve"> </w:t>
        </w:r>
        <w:proofErr w:type="spellStart"/>
        <w:r w:rsidRPr="00E60A93">
          <w:rPr>
            <w:rFonts w:ascii="Times New Roman" w:eastAsia="Times New Roman" w:hAnsi="Times New Roman" w:cs="Times New Roman"/>
            <w:color w:val="000099"/>
            <w:sz w:val="24"/>
            <w:szCs w:val="24"/>
            <w:u w:val="single"/>
            <w:lang w:eastAsia="uk-UA"/>
          </w:rPr>
          <w:t>продуктов</w:t>
        </w:r>
        <w:proofErr w:type="spellEnd"/>
        <w:r w:rsidRPr="00E60A93">
          <w:rPr>
            <w:rFonts w:ascii="Times New Roman" w:eastAsia="Times New Roman" w:hAnsi="Times New Roman" w:cs="Times New Roman"/>
            <w:color w:val="000099"/>
            <w:sz w:val="24"/>
            <w:szCs w:val="24"/>
            <w:u w:val="single"/>
            <w:lang w:eastAsia="uk-UA"/>
          </w:rPr>
          <w:t>»</w:t>
        </w:r>
      </w:hyperlink>
      <w:r w:rsidRPr="00E60A93">
        <w:rPr>
          <w:rFonts w:ascii="Times New Roman" w:eastAsia="Times New Roman" w:hAnsi="Times New Roman" w:cs="Times New Roman"/>
          <w:color w:val="000000"/>
          <w:sz w:val="24"/>
          <w:szCs w:val="24"/>
          <w:lang w:eastAsia="uk-UA"/>
        </w:rPr>
        <w:t>, затверджених заступником Міністра охорони здоров’я СРСР 1 серпня 1989 року № 5061-89 згідно з </w:t>
      </w:r>
      <w:hyperlink r:id="rId10" w:anchor="n40" w:history="1">
        <w:r w:rsidRPr="00E60A93">
          <w:rPr>
            <w:rFonts w:ascii="Times New Roman" w:eastAsia="Times New Roman" w:hAnsi="Times New Roman" w:cs="Times New Roman"/>
            <w:color w:val="006600"/>
            <w:sz w:val="24"/>
            <w:szCs w:val="24"/>
            <w:u w:val="single"/>
            <w:lang w:eastAsia="uk-UA"/>
          </w:rPr>
          <w:t>переліком</w:t>
        </w:r>
      </w:hyperlink>
      <w:r w:rsidRPr="00E60A93">
        <w:rPr>
          <w:rFonts w:ascii="Times New Roman" w:eastAsia="Times New Roman" w:hAnsi="Times New Roman" w:cs="Times New Roman"/>
          <w:color w:val="000000"/>
          <w:sz w:val="24"/>
          <w:szCs w:val="24"/>
          <w:lang w:eastAsia="uk-UA"/>
        </w:rPr>
        <w:t>, що додається.</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E60A93">
        <w:rPr>
          <w:rFonts w:ascii="Times New Roman" w:eastAsia="Times New Roman" w:hAnsi="Times New Roman" w:cs="Times New Roman"/>
          <w:color w:val="000000"/>
          <w:sz w:val="24"/>
          <w:szCs w:val="24"/>
          <w:lang w:eastAsia="uk-UA"/>
        </w:rPr>
        <w:t>4. Цей наказ набирає чинності через три роки з дня його офіційного опублікування.</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E60A93">
        <w:rPr>
          <w:rFonts w:ascii="Times New Roman" w:eastAsia="Times New Roman" w:hAnsi="Times New Roman" w:cs="Times New Roman"/>
          <w:color w:val="000000"/>
          <w:sz w:val="24"/>
          <w:szCs w:val="24"/>
          <w:lang w:eastAsia="uk-UA"/>
        </w:rPr>
        <w:t>5. Контроль за виконанням цього наказу покласти на першого заступника Міністра О. Качура.</w:t>
      </w:r>
    </w:p>
    <w:tbl>
      <w:tblPr>
        <w:tblW w:w="5000" w:type="pct"/>
        <w:tblCellMar>
          <w:left w:w="0" w:type="dxa"/>
          <w:right w:w="0" w:type="dxa"/>
        </w:tblCellMar>
        <w:tblLook w:val="04A0" w:firstRow="1" w:lastRow="0" w:firstColumn="1" w:lastColumn="0" w:noHBand="0" w:noVBand="1"/>
      </w:tblPr>
      <w:tblGrid>
        <w:gridCol w:w="4169"/>
        <w:gridCol w:w="1787"/>
        <w:gridCol w:w="3971"/>
      </w:tblGrid>
      <w:tr w:rsidR="00E60A93" w:rsidRPr="00E60A93" w:rsidTr="00E60A93">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150" w:line="240" w:lineRule="auto"/>
              <w:jc w:val="center"/>
              <w:rPr>
                <w:rFonts w:ascii="Times New Roman" w:eastAsia="Times New Roman" w:hAnsi="Times New Roman" w:cs="Times New Roman"/>
                <w:sz w:val="24"/>
                <w:szCs w:val="24"/>
                <w:lang w:eastAsia="uk-UA"/>
              </w:rPr>
            </w:pPr>
            <w:bookmarkStart w:id="9" w:name="n11"/>
            <w:bookmarkEnd w:id="9"/>
            <w:r w:rsidRPr="00E60A93">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0" w:line="240" w:lineRule="auto"/>
              <w:jc w:val="right"/>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4"/>
                <w:szCs w:val="24"/>
                <w:lang w:eastAsia="uk-UA"/>
              </w:rPr>
              <w:t>Р. Богатирьова</w:t>
            </w:r>
          </w:p>
        </w:tc>
      </w:tr>
      <w:tr w:rsidR="00E60A93" w:rsidRPr="00E60A93" w:rsidTr="00E60A93">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bookmarkStart w:id="10" w:name="n47"/>
            <w:bookmarkEnd w:id="10"/>
            <w:r w:rsidRPr="00E60A93">
              <w:rPr>
                <w:rFonts w:ascii="Times New Roman" w:eastAsia="Times New Roman" w:hAnsi="Times New Roman" w:cs="Times New Roman"/>
                <w:sz w:val="24"/>
                <w:szCs w:val="24"/>
                <w:lang w:eastAsia="uk-UA"/>
              </w:rPr>
              <w:t>ПОГОДЖЕНО:</w:t>
            </w:r>
          </w:p>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В.о. президента Національної академії</w:t>
            </w:r>
            <w:r w:rsidRPr="00E60A93">
              <w:rPr>
                <w:rFonts w:ascii="Times New Roman" w:eastAsia="Times New Roman" w:hAnsi="Times New Roman" w:cs="Times New Roman"/>
                <w:sz w:val="24"/>
                <w:szCs w:val="24"/>
                <w:lang w:eastAsia="uk-UA"/>
              </w:rPr>
              <w:br/>
              <w:t>медичних наук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jc w:val="right"/>
              <w:rPr>
                <w:rFonts w:ascii="Times New Roman" w:eastAsia="Times New Roman" w:hAnsi="Times New Roman" w:cs="Times New Roman"/>
                <w:sz w:val="24"/>
                <w:szCs w:val="24"/>
                <w:lang w:eastAsia="uk-UA"/>
              </w:rPr>
            </w:pPr>
          </w:p>
          <w:p w:rsidR="00E60A93" w:rsidRPr="00E60A93" w:rsidRDefault="00E60A93" w:rsidP="00E60A93">
            <w:pPr>
              <w:spacing w:before="150" w:after="150" w:line="240" w:lineRule="auto"/>
              <w:jc w:val="right"/>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br/>
              <w:t xml:space="preserve">В.М. </w:t>
            </w:r>
            <w:proofErr w:type="spellStart"/>
            <w:r w:rsidRPr="00E60A93">
              <w:rPr>
                <w:rFonts w:ascii="Times New Roman" w:eastAsia="Times New Roman" w:hAnsi="Times New Roman" w:cs="Times New Roman"/>
                <w:sz w:val="24"/>
                <w:szCs w:val="24"/>
                <w:lang w:eastAsia="uk-UA"/>
              </w:rPr>
              <w:t>Запорожан</w:t>
            </w:r>
            <w:proofErr w:type="spellEnd"/>
          </w:p>
        </w:tc>
      </w:tr>
    </w:tbl>
    <w:p w:rsidR="00E60A93" w:rsidRPr="00E60A93" w:rsidRDefault="00E60A93" w:rsidP="00E60A93">
      <w:pPr>
        <w:spacing w:after="0" w:line="240" w:lineRule="auto"/>
        <w:rPr>
          <w:rFonts w:ascii="Times New Roman" w:eastAsia="Times New Roman" w:hAnsi="Times New Roman" w:cs="Times New Roman"/>
          <w:sz w:val="24"/>
          <w:szCs w:val="24"/>
          <w:lang w:eastAsia="uk-UA"/>
        </w:rPr>
      </w:pPr>
      <w:bookmarkStart w:id="11" w:name="n44"/>
      <w:bookmarkEnd w:id="11"/>
      <w:r w:rsidRPr="00E60A93">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E60A93" w:rsidRPr="00E60A93" w:rsidRDefault="00E60A93" w:rsidP="00E60A93">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2" w:name="n43"/>
      <w:bookmarkEnd w:id="12"/>
    </w:p>
    <w:tbl>
      <w:tblPr>
        <w:tblW w:w="5000" w:type="pct"/>
        <w:tblCellMar>
          <w:left w:w="0" w:type="dxa"/>
          <w:right w:w="0" w:type="dxa"/>
        </w:tblCellMar>
        <w:tblLook w:val="04A0" w:firstRow="1" w:lastRow="0" w:firstColumn="1" w:lastColumn="0" w:noHBand="0" w:noVBand="1"/>
      </w:tblPr>
      <w:tblGrid>
        <w:gridCol w:w="5956"/>
        <w:gridCol w:w="3971"/>
      </w:tblGrid>
      <w:tr w:rsidR="00E60A93" w:rsidRPr="00E60A93" w:rsidTr="00E60A9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bookmarkStart w:id="13" w:name="n12"/>
            <w:bookmarkEnd w:id="13"/>
            <w:r w:rsidRPr="00E60A9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4"/>
                <w:szCs w:val="24"/>
                <w:lang w:eastAsia="uk-UA"/>
              </w:rPr>
              <w:t>ЗАТВЕРДЖЕНО</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Наказ Міністерства</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охорони здоров’я України</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lastRenderedPageBreak/>
              <w:t>06.08.2013  № 695</w:t>
            </w:r>
          </w:p>
        </w:tc>
      </w:tr>
      <w:tr w:rsidR="00E60A93" w:rsidRPr="00E60A93" w:rsidTr="00E60A93">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bookmarkStart w:id="14" w:name="n13"/>
            <w:bookmarkEnd w:id="14"/>
            <w:r w:rsidRPr="00E60A93">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b/>
                <w:bCs/>
                <w:color w:val="000000"/>
                <w:sz w:val="24"/>
                <w:szCs w:val="24"/>
                <w:lang w:eastAsia="uk-UA"/>
              </w:rPr>
              <w:t>Зареєстровано в Міністерстві</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юстиції України</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9 серпня 2013 р.</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за № 1364/23896</w:t>
            </w:r>
          </w:p>
        </w:tc>
      </w:tr>
    </w:tbl>
    <w:p w:rsidR="00E60A93" w:rsidRPr="00E60A93" w:rsidRDefault="00E60A93" w:rsidP="00E60A9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 w:name="n14"/>
      <w:bookmarkEnd w:id="15"/>
      <w:r w:rsidRPr="00E60A93">
        <w:rPr>
          <w:rFonts w:ascii="Times New Roman" w:eastAsia="Times New Roman" w:hAnsi="Times New Roman" w:cs="Times New Roman"/>
          <w:b/>
          <w:bCs/>
          <w:color w:val="000000"/>
          <w:sz w:val="32"/>
          <w:szCs w:val="32"/>
          <w:lang w:eastAsia="uk-UA"/>
        </w:rPr>
        <w:t>ПАРАМЕТРИ</w:t>
      </w:r>
      <w:r w:rsidRPr="00E60A93">
        <w:rPr>
          <w:rFonts w:ascii="Times New Roman" w:eastAsia="Times New Roman" w:hAnsi="Times New Roman" w:cs="Times New Roman"/>
          <w:color w:val="000000"/>
          <w:sz w:val="24"/>
          <w:szCs w:val="24"/>
          <w:lang w:eastAsia="uk-UA"/>
        </w:rPr>
        <w:br/>
      </w:r>
      <w:r w:rsidRPr="00E60A93">
        <w:rPr>
          <w:rFonts w:ascii="Times New Roman" w:eastAsia="Times New Roman" w:hAnsi="Times New Roman" w:cs="Times New Roman"/>
          <w:b/>
          <w:bCs/>
          <w:color w:val="000000"/>
          <w:sz w:val="32"/>
          <w:szCs w:val="32"/>
          <w:lang w:eastAsia="uk-UA"/>
        </w:rPr>
        <w:t>безпечності м’яса птиці</w:t>
      </w:r>
    </w:p>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6" w:name="n15"/>
      <w:bookmarkEnd w:id="16"/>
      <w:r w:rsidRPr="00E60A93">
        <w:rPr>
          <w:rFonts w:ascii="Times New Roman" w:eastAsia="Times New Roman" w:hAnsi="Times New Roman" w:cs="Times New Roman"/>
          <w:color w:val="000000"/>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8"/>
        <w:gridCol w:w="2920"/>
        <w:gridCol w:w="2707"/>
        <w:gridCol w:w="2051"/>
        <w:gridCol w:w="1805"/>
      </w:tblGrid>
      <w:tr w:rsidR="00E60A93" w:rsidRPr="00E60A93" w:rsidTr="00E60A93">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17" w:name="n16"/>
            <w:bookmarkEnd w:id="17"/>
            <w:r w:rsidRPr="00E60A93">
              <w:rPr>
                <w:rFonts w:ascii="Times New Roman" w:eastAsia="Times New Roman" w:hAnsi="Times New Roman" w:cs="Times New Roman"/>
                <w:sz w:val="24"/>
                <w:szCs w:val="24"/>
                <w:lang w:eastAsia="uk-UA"/>
              </w:rPr>
              <w:t>№ з/п</w:t>
            </w:r>
          </w:p>
        </w:tc>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5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6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М’ясо птиці, в тому числі напівфабрикати, охолоджені, заморожені (всі види птиці для забою, пернатої дичини)</w:t>
            </w:r>
          </w:p>
        </w:tc>
        <w:tc>
          <w:tcPr>
            <w:tcW w:w="60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r>
      <w:tr w:rsidR="00E60A93" w:rsidRPr="00E60A93" w:rsidTr="00E60A93">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свинець</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Крім дикої птиці</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миш’як</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кадмій</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ртуть</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0,03</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афлатоксин</w:t>
            </w:r>
            <w:proofErr w:type="spellEnd"/>
            <w:r w:rsidRPr="00E60A93">
              <w:rPr>
                <w:rFonts w:ascii="Times New Roman" w:eastAsia="Times New Roman" w:hAnsi="Times New Roman" w:cs="Times New Roman"/>
                <w:sz w:val="24"/>
                <w:szCs w:val="24"/>
                <w:lang w:eastAsia="uk-UA"/>
              </w:rPr>
              <w:t xml:space="preserve"> В1</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0,005</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60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Антибіотики:</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левоміцетин</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Не допускається</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На рівні чутливості методу (0,0088 од/г)</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тетрациклінова група</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Не допускається</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&lt; 0,01 од/г</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бацитрацин</w:t>
            </w:r>
            <w:proofErr w:type="spellEnd"/>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Не допускається</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&lt; 0,02 од/г</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Нітрозаміни</w:t>
            </w:r>
            <w:proofErr w:type="spellEnd"/>
            <w:r w:rsidRPr="00E60A93">
              <w:rPr>
                <w:rFonts w:ascii="Times New Roman" w:eastAsia="Times New Roman" w:hAnsi="Times New Roman" w:cs="Times New Roman"/>
                <w:sz w:val="24"/>
                <w:szCs w:val="24"/>
                <w:lang w:eastAsia="uk-UA"/>
              </w:rPr>
              <w:t>:</w:t>
            </w:r>
            <w:r w:rsidRPr="00E60A93">
              <w:rPr>
                <w:rFonts w:ascii="Times New Roman" w:eastAsia="Times New Roman" w:hAnsi="Times New Roman" w:cs="Times New Roman"/>
                <w:sz w:val="24"/>
                <w:szCs w:val="24"/>
                <w:lang w:eastAsia="uk-UA"/>
              </w:rPr>
              <w:br/>
              <w:t>сума НДМА та НДЕА</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0,002</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60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Пестициди:</w:t>
            </w:r>
          </w:p>
        </w:tc>
      </w:tr>
      <w:tr w:rsidR="00E60A93" w:rsidRPr="00E60A93" w:rsidTr="00E60A93">
        <w:trPr>
          <w:trHeight w:val="9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гексахлорциклогексан</w:t>
            </w:r>
            <w:proofErr w:type="spellEnd"/>
            <w:r w:rsidRPr="00E60A93">
              <w:rPr>
                <w:rFonts w:ascii="Times New Roman" w:eastAsia="Times New Roman" w:hAnsi="Times New Roman" w:cs="Times New Roman"/>
                <w:sz w:val="24"/>
                <w:szCs w:val="24"/>
                <w:lang w:eastAsia="uk-UA"/>
              </w:rPr>
              <w:t xml:space="preserve"> (альфа- , бета- , гамма-ізомери)</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ДДТ та його метаболіти</w:t>
            </w:r>
          </w:p>
        </w:tc>
        <w:tc>
          <w:tcPr>
            <w:tcW w:w="18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8" w:name="n17"/>
      <w:bookmarkEnd w:id="18"/>
      <w:r w:rsidRPr="00E60A93">
        <w:rPr>
          <w:rFonts w:ascii="Times New Roman" w:eastAsia="Times New Roman" w:hAnsi="Times New Roman" w:cs="Times New Roman"/>
          <w:b/>
          <w:bCs/>
          <w:color w:val="000000"/>
          <w:sz w:val="24"/>
          <w:szCs w:val="24"/>
          <w:lang w:eastAsia="uk-UA"/>
        </w:rPr>
        <w:t>Діоксини і ПХБ</w:t>
      </w:r>
    </w:p>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9" w:name="n18"/>
      <w:bookmarkEnd w:id="19"/>
      <w:r w:rsidRPr="00E60A93">
        <w:rPr>
          <w:rFonts w:ascii="Times New Roman" w:eastAsia="Times New Roman" w:hAnsi="Times New Roman" w:cs="Times New Roman"/>
          <w:color w:val="000000"/>
          <w:sz w:val="24"/>
          <w:szCs w:val="24"/>
          <w:lang w:eastAsia="uk-UA"/>
        </w:rPr>
        <w:t>Таблиця 2</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72"/>
        <w:gridCol w:w="4161"/>
        <w:gridCol w:w="1705"/>
        <w:gridCol w:w="1631"/>
        <w:gridCol w:w="1768"/>
      </w:tblGrid>
      <w:tr w:rsidR="00E60A93" w:rsidRPr="00E60A93" w:rsidTr="00E60A93">
        <w:tc>
          <w:tcPr>
            <w:tcW w:w="6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20" w:name="n19"/>
            <w:bookmarkEnd w:id="20"/>
            <w:r w:rsidRPr="00E60A93">
              <w:rPr>
                <w:rFonts w:ascii="Times New Roman" w:eastAsia="Times New Roman" w:hAnsi="Times New Roman" w:cs="Times New Roman"/>
                <w:sz w:val="24"/>
                <w:szCs w:val="24"/>
                <w:lang w:eastAsia="uk-UA"/>
              </w:rPr>
              <w:t>№ з/п</w:t>
            </w:r>
          </w:p>
        </w:tc>
        <w:tc>
          <w:tcPr>
            <w:tcW w:w="39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489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Максимальні рівні</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сума діоксинів (WHO-PCDD/F-TEQ)</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сума діоксинів і </w:t>
            </w:r>
            <w:proofErr w:type="spellStart"/>
            <w:r w:rsidRPr="00E60A93">
              <w:rPr>
                <w:rFonts w:ascii="Times New Roman" w:eastAsia="Times New Roman" w:hAnsi="Times New Roman" w:cs="Times New Roman"/>
                <w:sz w:val="24"/>
                <w:szCs w:val="24"/>
                <w:lang w:eastAsia="uk-UA"/>
              </w:rPr>
              <w:t>діоксиноподіб</w:t>
            </w:r>
            <w:proofErr w:type="spellEnd"/>
            <w:r w:rsidRPr="00E60A93">
              <w:rPr>
                <w:rFonts w:ascii="Times New Roman" w:eastAsia="Times New Roman" w:hAnsi="Times New Roman" w:cs="Times New Roman"/>
                <w:sz w:val="24"/>
                <w:szCs w:val="24"/>
                <w:lang w:eastAsia="uk-UA"/>
              </w:rPr>
              <w:t>-них PCB (WHO-PCDD/F-TEQ)</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сума PCB28, PCB52, PCB101, PCB138, PCB153 та PCB180 (ICES-6)</w:t>
            </w:r>
          </w:p>
        </w:tc>
      </w:tr>
      <w:tr w:rsidR="00E60A93" w:rsidRPr="00E60A93" w:rsidTr="00E60A93">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rPr>
          <w:trHeight w:val="510"/>
        </w:trPr>
        <w:tc>
          <w:tcPr>
            <w:tcW w:w="645" w:type="dxa"/>
            <w:tcBorders>
              <w:top w:val="single" w:sz="6" w:space="0" w:color="000000"/>
              <w:left w:val="single" w:sz="6" w:space="0" w:color="000000"/>
              <w:bottom w:val="nil"/>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3990" w:type="dxa"/>
            <w:tcBorders>
              <w:top w:val="single" w:sz="6" w:space="0" w:color="000000"/>
              <w:left w:val="single" w:sz="6" w:space="0" w:color="000000"/>
              <w:bottom w:val="nil"/>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М’ясо і м’ясна продукція домашньої птиці</w:t>
            </w:r>
          </w:p>
        </w:tc>
        <w:tc>
          <w:tcPr>
            <w:tcW w:w="1635" w:type="dxa"/>
            <w:tcBorders>
              <w:top w:val="single" w:sz="6" w:space="0" w:color="000000"/>
              <w:left w:val="single" w:sz="6" w:space="0" w:color="000000"/>
              <w:bottom w:val="nil"/>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1,75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560" w:type="dxa"/>
            <w:tcBorders>
              <w:top w:val="single" w:sz="6" w:space="0" w:color="000000"/>
              <w:left w:val="single" w:sz="6" w:space="0" w:color="000000"/>
              <w:bottom w:val="nil"/>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3,0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680" w:type="dxa"/>
            <w:tcBorders>
              <w:top w:val="single" w:sz="6" w:space="0" w:color="000000"/>
              <w:left w:val="single" w:sz="6" w:space="0" w:color="000000"/>
              <w:bottom w:val="nil"/>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40 </w:t>
            </w:r>
            <w:proofErr w:type="spellStart"/>
            <w:r w:rsidRPr="00E60A93">
              <w:rPr>
                <w:rFonts w:ascii="Times New Roman" w:eastAsia="Times New Roman" w:hAnsi="Times New Roman" w:cs="Times New Roman"/>
                <w:sz w:val="24"/>
                <w:szCs w:val="24"/>
                <w:lang w:eastAsia="uk-UA"/>
              </w:rPr>
              <w:t>нг</w:t>
            </w:r>
            <w:proofErr w:type="spellEnd"/>
            <w:r w:rsidRPr="00E60A93">
              <w:rPr>
                <w:rFonts w:ascii="Times New Roman" w:eastAsia="Times New Roman" w:hAnsi="Times New Roman" w:cs="Times New Roman"/>
                <w:sz w:val="24"/>
                <w:szCs w:val="24"/>
                <w:lang w:eastAsia="uk-UA"/>
              </w:rPr>
              <w:t>/г жиру</w:t>
            </w:r>
          </w:p>
        </w:tc>
      </w:tr>
      <w:tr w:rsidR="00E60A93" w:rsidRPr="00E60A93" w:rsidTr="00E60A93">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 птиці і похідні з неї</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4,5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10,0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40 </w:t>
            </w:r>
            <w:proofErr w:type="spellStart"/>
            <w:r w:rsidRPr="00E60A93">
              <w:rPr>
                <w:rFonts w:ascii="Times New Roman" w:eastAsia="Times New Roman" w:hAnsi="Times New Roman" w:cs="Times New Roman"/>
                <w:sz w:val="24"/>
                <w:szCs w:val="24"/>
                <w:lang w:eastAsia="uk-UA"/>
              </w:rPr>
              <w:t>нг</w:t>
            </w:r>
            <w:proofErr w:type="spellEnd"/>
            <w:r w:rsidRPr="00E60A93">
              <w:rPr>
                <w:rFonts w:ascii="Times New Roman" w:eastAsia="Times New Roman" w:hAnsi="Times New Roman" w:cs="Times New Roman"/>
                <w:sz w:val="24"/>
                <w:szCs w:val="24"/>
                <w:lang w:eastAsia="uk-UA"/>
              </w:rPr>
              <w:t>/г жиру</w:t>
            </w:r>
          </w:p>
        </w:tc>
      </w:tr>
      <w:tr w:rsidR="00E60A93" w:rsidRPr="00E60A93" w:rsidTr="00E60A93">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 домашньої птиці</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1,75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3,0 </w:t>
            </w:r>
            <w:proofErr w:type="spellStart"/>
            <w:r w:rsidRPr="00E60A93">
              <w:rPr>
                <w:rFonts w:ascii="Times New Roman" w:eastAsia="Times New Roman" w:hAnsi="Times New Roman" w:cs="Times New Roman"/>
                <w:sz w:val="24"/>
                <w:szCs w:val="24"/>
                <w:lang w:eastAsia="uk-UA"/>
              </w:rPr>
              <w:t>пг</w:t>
            </w:r>
            <w:proofErr w:type="spellEnd"/>
            <w:r w:rsidRPr="00E60A93">
              <w:rPr>
                <w:rFonts w:ascii="Times New Roman" w:eastAsia="Times New Roman" w:hAnsi="Times New Roman" w:cs="Times New Roman"/>
                <w:sz w:val="24"/>
                <w:szCs w:val="24"/>
                <w:lang w:eastAsia="uk-UA"/>
              </w:rPr>
              <w:t>/г жиру</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40 </w:t>
            </w:r>
            <w:proofErr w:type="spellStart"/>
            <w:r w:rsidRPr="00E60A93">
              <w:rPr>
                <w:rFonts w:ascii="Times New Roman" w:eastAsia="Times New Roman" w:hAnsi="Times New Roman" w:cs="Times New Roman"/>
                <w:sz w:val="24"/>
                <w:szCs w:val="24"/>
                <w:lang w:eastAsia="uk-UA"/>
              </w:rPr>
              <w:t>нг</w:t>
            </w:r>
            <w:proofErr w:type="spellEnd"/>
            <w:r w:rsidRPr="00E60A93">
              <w:rPr>
                <w:rFonts w:ascii="Times New Roman" w:eastAsia="Times New Roman" w:hAnsi="Times New Roman" w:cs="Times New Roman"/>
                <w:sz w:val="24"/>
                <w:szCs w:val="24"/>
                <w:lang w:eastAsia="uk-UA"/>
              </w:rPr>
              <w:t>/г жиру</w:t>
            </w: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1" w:name="n20"/>
      <w:bookmarkEnd w:id="21"/>
      <w:r w:rsidRPr="00E60A93">
        <w:rPr>
          <w:rFonts w:ascii="Times New Roman" w:eastAsia="Times New Roman" w:hAnsi="Times New Roman" w:cs="Times New Roman"/>
          <w:color w:val="000000"/>
          <w:sz w:val="24"/>
          <w:szCs w:val="24"/>
          <w:lang w:eastAsia="uk-UA"/>
        </w:rPr>
        <w:t>Таблиця 3</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1"/>
        <w:gridCol w:w="3034"/>
        <w:gridCol w:w="2589"/>
        <w:gridCol w:w="2341"/>
        <w:gridCol w:w="1616"/>
      </w:tblGrid>
      <w:tr w:rsidR="00E60A93" w:rsidRPr="00E60A93" w:rsidTr="00E60A9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22" w:name="n21"/>
            <w:bookmarkEnd w:id="22"/>
            <w:r w:rsidRPr="00E60A93">
              <w:rPr>
                <w:rFonts w:ascii="Times New Roman" w:eastAsia="Times New Roman" w:hAnsi="Times New Roman" w:cs="Times New Roman"/>
                <w:sz w:val="24"/>
                <w:szCs w:val="24"/>
                <w:lang w:eastAsia="uk-UA"/>
              </w:rPr>
              <w:t>№ з/п</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7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Субпродукти, напівфабрикати із субпродуктів птиці</w:t>
            </w:r>
          </w:p>
        </w:tc>
        <w:tc>
          <w:tcPr>
            <w:tcW w:w="59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r>
      <w:tr w:rsidR="00E60A93" w:rsidRPr="00E60A93" w:rsidTr="00E60A93">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свинець</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миш’як</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кадмій</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ртуть</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35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афлатоксин</w:t>
            </w:r>
            <w:proofErr w:type="spellEnd"/>
            <w:r w:rsidRPr="00E60A93">
              <w:rPr>
                <w:rFonts w:ascii="Times New Roman" w:eastAsia="Times New Roman" w:hAnsi="Times New Roman" w:cs="Times New Roman"/>
                <w:sz w:val="24"/>
                <w:szCs w:val="24"/>
                <w:lang w:eastAsia="uk-UA"/>
              </w:rPr>
              <w:t xml:space="preserve"> В1, антибіотики та пестициди</w:t>
            </w:r>
          </w:p>
        </w:tc>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2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3" w:name="n22"/>
      <w:bookmarkEnd w:id="23"/>
      <w:r w:rsidRPr="00E60A93">
        <w:rPr>
          <w:rFonts w:ascii="Times New Roman" w:eastAsia="Times New Roman" w:hAnsi="Times New Roman" w:cs="Times New Roman"/>
          <w:color w:val="000000"/>
          <w:sz w:val="24"/>
          <w:szCs w:val="24"/>
          <w:lang w:eastAsia="uk-UA"/>
        </w:rPr>
        <w:lastRenderedPageBreak/>
        <w:t>Таблиця 4</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0"/>
        <w:gridCol w:w="3019"/>
        <w:gridCol w:w="2691"/>
        <w:gridCol w:w="2034"/>
        <w:gridCol w:w="131"/>
        <w:gridCol w:w="1706"/>
      </w:tblGrid>
      <w:tr w:rsidR="00E60A93" w:rsidRPr="00E60A93" w:rsidTr="00E60A9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24" w:name="n23"/>
            <w:bookmarkEnd w:id="24"/>
            <w:r w:rsidRPr="00E60A93">
              <w:rPr>
                <w:rFonts w:ascii="Times New Roman" w:eastAsia="Times New Roman" w:hAnsi="Times New Roman" w:cs="Times New Roman"/>
                <w:sz w:val="24"/>
                <w:szCs w:val="24"/>
                <w:lang w:eastAsia="uk-UA"/>
              </w:rPr>
              <w:t>№ з/п</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4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7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Ковбасні вироби, копченості, кулінарні вироби з використанням м’яса птиці</w:t>
            </w:r>
          </w:p>
        </w:tc>
        <w:tc>
          <w:tcPr>
            <w:tcW w:w="6000"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r>
      <w:tr w:rsidR="00E60A93" w:rsidRPr="00E60A93" w:rsidTr="00E60A93">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свинець</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миш’як</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кадмій</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ртуть</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0,03</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бенз</w:t>
            </w:r>
            <w:proofErr w:type="spellEnd"/>
            <w:r w:rsidRPr="00E60A93">
              <w:rPr>
                <w:rFonts w:ascii="Times New Roman" w:eastAsia="Times New Roman" w:hAnsi="Times New Roman" w:cs="Times New Roman"/>
                <w:sz w:val="24"/>
                <w:szCs w:val="24"/>
                <w:lang w:eastAsia="uk-UA"/>
              </w:rPr>
              <w:t>(а)</w:t>
            </w:r>
            <w:proofErr w:type="spellStart"/>
            <w:r w:rsidRPr="00E60A93">
              <w:rPr>
                <w:rFonts w:ascii="Times New Roman" w:eastAsia="Times New Roman" w:hAnsi="Times New Roman" w:cs="Times New Roman"/>
                <w:sz w:val="24"/>
                <w:szCs w:val="24"/>
                <w:lang w:eastAsia="uk-UA"/>
              </w:rPr>
              <w:t>пірен</w:t>
            </w:r>
            <w:proofErr w:type="spellEnd"/>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Нітрозаміни</w:t>
            </w:r>
            <w:proofErr w:type="spellEnd"/>
            <w:r w:rsidRPr="00E60A93">
              <w:rPr>
                <w:rFonts w:ascii="Times New Roman" w:eastAsia="Times New Roman" w:hAnsi="Times New Roman" w:cs="Times New Roman"/>
                <w:sz w:val="24"/>
                <w:szCs w:val="24"/>
                <w:lang w:eastAsia="uk-UA"/>
              </w:rPr>
              <w:t>: сума НДМА та НДЕА</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rPr>
          <w:trHeight w:val="5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0,004</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Для копчених продуктів</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Афлатоксин</w:t>
            </w:r>
            <w:proofErr w:type="spellEnd"/>
            <w:r w:rsidRPr="00E60A93">
              <w:rPr>
                <w:rFonts w:ascii="Times New Roman" w:eastAsia="Times New Roman" w:hAnsi="Times New Roman" w:cs="Times New Roman"/>
                <w:sz w:val="24"/>
                <w:szCs w:val="24"/>
                <w:lang w:eastAsia="uk-UA"/>
              </w:rPr>
              <w:t xml:space="preserve"> В1, антибіотики та пестициди</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5" w:name="n24"/>
      <w:bookmarkEnd w:id="25"/>
      <w:r w:rsidRPr="00E60A93">
        <w:rPr>
          <w:rFonts w:ascii="Times New Roman" w:eastAsia="Times New Roman" w:hAnsi="Times New Roman" w:cs="Times New Roman"/>
          <w:color w:val="000000"/>
          <w:sz w:val="24"/>
          <w:szCs w:val="24"/>
          <w:lang w:eastAsia="uk-UA"/>
        </w:rPr>
        <w:t>Таблиця 5</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32"/>
        <w:gridCol w:w="2655"/>
        <w:gridCol w:w="2788"/>
        <w:gridCol w:w="2257"/>
        <w:gridCol w:w="1809"/>
      </w:tblGrid>
      <w:tr w:rsidR="00E60A93" w:rsidRPr="00E60A93" w:rsidTr="00E60A93">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26" w:name="n25"/>
            <w:bookmarkEnd w:id="26"/>
            <w:r w:rsidRPr="00E60A93">
              <w:rPr>
                <w:rFonts w:ascii="Times New Roman" w:eastAsia="Times New Roman" w:hAnsi="Times New Roman" w:cs="Times New Roman"/>
                <w:sz w:val="24"/>
                <w:szCs w:val="24"/>
                <w:lang w:eastAsia="uk-UA"/>
              </w:rPr>
              <w:t>№ з/п</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4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М’ясопродукти з використанням субпродуктів птиці, (паштети, ліверні ковбаси тощо)</w:t>
            </w: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бенз</w:t>
            </w:r>
            <w:proofErr w:type="spellEnd"/>
            <w:r w:rsidRPr="00E60A93">
              <w:rPr>
                <w:rFonts w:ascii="Times New Roman" w:eastAsia="Times New Roman" w:hAnsi="Times New Roman" w:cs="Times New Roman"/>
                <w:sz w:val="24"/>
                <w:szCs w:val="24"/>
                <w:lang w:eastAsia="uk-UA"/>
              </w:rPr>
              <w:t>(а)</w:t>
            </w:r>
            <w:proofErr w:type="spellStart"/>
            <w:r w:rsidRPr="00E60A93">
              <w:rPr>
                <w:rFonts w:ascii="Times New Roman" w:eastAsia="Times New Roman" w:hAnsi="Times New Roman" w:cs="Times New Roman"/>
                <w:sz w:val="24"/>
                <w:szCs w:val="24"/>
                <w:lang w:eastAsia="uk-UA"/>
              </w:rPr>
              <w:t>пірен</w:t>
            </w:r>
            <w:proofErr w:type="spellEnd"/>
            <w:r w:rsidRPr="00E60A93">
              <w:rPr>
                <w:rFonts w:ascii="Times New Roman" w:eastAsia="Times New Roman" w:hAnsi="Times New Roman" w:cs="Times New Roman"/>
                <w:sz w:val="24"/>
                <w:szCs w:val="24"/>
                <w:lang w:eastAsia="uk-UA"/>
              </w:rPr>
              <w:t xml:space="preserve"> та </w:t>
            </w:r>
            <w:proofErr w:type="spellStart"/>
            <w:r w:rsidRPr="00E60A93">
              <w:rPr>
                <w:rFonts w:ascii="Times New Roman" w:eastAsia="Times New Roman" w:hAnsi="Times New Roman" w:cs="Times New Roman"/>
                <w:sz w:val="24"/>
                <w:szCs w:val="24"/>
                <w:lang w:eastAsia="uk-UA"/>
              </w:rPr>
              <w:t>нітрозаміни</w:t>
            </w:r>
            <w:proofErr w:type="spellEnd"/>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4</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52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антибіотики та пестициди</w:t>
            </w:r>
          </w:p>
        </w:tc>
        <w:tc>
          <w:tcPr>
            <w:tcW w:w="20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27" w:name="n26"/>
      <w:bookmarkEnd w:id="27"/>
      <w:r w:rsidRPr="00E60A93">
        <w:rPr>
          <w:rFonts w:ascii="Times New Roman" w:eastAsia="Times New Roman" w:hAnsi="Times New Roman" w:cs="Times New Roman"/>
          <w:color w:val="000000"/>
          <w:sz w:val="24"/>
          <w:szCs w:val="24"/>
          <w:lang w:eastAsia="uk-UA"/>
        </w:rPr>
        <w:t>Таблиця 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5"/>
        <w:gridCol w:w="2555"/>
        <w:gridCol w:w="2668"/>
        <w:gridCol w:w="2231"/>
        <w:gridCol w:w="2102"/>
      </w:tblGrid>
      <w:tr w:rsidR="00E60A93" w:rsidRPr="00E60A93" w:rsidTr="00E60A93">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28" w:name="n27"/>
            <w:bookmarkEnd w:id="28"/>
            <w:r w:rsidRPr="00E60A93">
              <w:rPr>
                <w:rFonts w:ascii="Times New Roman" w:eastAsia="Times New Roman" w:hAnsi="Times New Roman" w:cs="Times New Roman"/>
                <w:sz w:val="24"/>
                <w:szCs w:val="24"/>
                <w:lang w:eastAsia="uk-UA"/>
              </w:rPr>
              <w:lastRenderedPageBreak/>
              <w:t>№ з/п</w:t>
            </w: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11</w:t>
            </w:r>
          </w:p>
        </w:tc>
        <w:tc>
          <w:tcPr>
            <w:tcW w:w="23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Консерви із м’яса птиці (із м’яса птиці та м’ясо-рослинні у тому числі паштетні і фаршеві)</w:t>
            </w:r>
          </w:p>
        </w:tc>
        <w:tc>
          <w:tcPr>
            <w:tcW w:w="64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r>
      <w:tr w:rsidR="00E60A93" w:rsidRPr="00E60A93" w:rsidTr="00E60A93">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свинець</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Для консервів у збірній жерстяній тарі</w:t>
            </w:r>
          </w:p>
        </w:tc>
      </w:tr>
      <w:tr w:rsidR="00E60A93" w:rsidRPr="00E60A93" w:rsidTr="00E60A93">
        <w:trPr>
          <w:trHeight w:val="3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миш’як</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кадмій</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rPr>
          <w:trHeight w:val="39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Для консервів у збірній жерстяній тарі</w:t>
            </w:r>
          </w:p>
        </w:tc>
      </w:tr>
      <w:tr w:rsidR="00E60A93" w:rsidRPr="00E60A93" w:rsidTr="00E60A93">
        <w:trPr>
          <w:trHeight w:val="3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ртуть</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0,03</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олово</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Для консервів у збірній жерстяній тарі</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хром</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Для консервів у збірній жерстяній тарі</w:t>
            </w:r>
          </w:p>
        </w:tc>
      </w:tr>
      <w:tr w:rsidR="00E60A93" w:rsidRPr="00E60A93" w:rsidTr="00E60A93">
        <w:trPr>
          <w:trHeight w:val="5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Нітрозаміни</w:t>
            </w:r>
            <w:proofErr w:type="spellEnd"/>
            <w:r w:rsidRPr="00E60A93">
              <w:rPr>
                <w:rFonts w:ascii="Times New Roman" w:eastAsia="Times New Roman" w:hAnsi="Times New Roman" w:cs="Times New Roman"/>
                <w:sz w:val="24"/>
                <w:szCs w:val="24"/>
                <w:lang w:eastAsia="uk-UA"/>
              </w:rPr>
              <w:t>: сума НДМА та НДЕА</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0,002</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rPr>
          <w:trHeight w:val="75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Пестициди: </w:t>
            </w:r>
            <w:proofErr w:type="spellStart"/>
            <w:r w:rsidRPr="00E60A93">
              <w:rPr>
                <w:rFonts w:ascii="Times New Roman" w:eastAsia="Times New Roman" w:hAnsi="Times New Roman" w:cs="Times New Roman"/>
                <w:sz w:val="24"/>
                <w:szCs w:val="24"/>
                <w:lang w:eastAsia="uk-UA"/>
              </w:rPr>
              <w:t>гексахлорциклогексан</w:t>
            </w:r>
            <w:proofErr w:type="spellEnd"/>
            <w:r w:rsidRPr="00E60A93">
              <w:rPr>
                <w:rFonts w:ascii="Times New Roman" w:eastAsia="Times New Roman" w:hAnsi="Times New Roman" w:cs="Times New Roman"/>
                <w:sz w:val="24"/>
                <w:szCs w:val="24"/>
                <w:lang w:eastAsia="uk-UA"/>
              </w:rPr>
              <w:t xml:space="preserve"> (альфа- , бета- , гамма-ізомери)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rPr>
          <w:trHeight w:val="43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ДДТ та його метаболіти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афлатоксин</w:t>
            </w:r>
            <w:proofErr w:type="spellEnd"/>
            <w:r w:rsidRPr="00E60A93">
              <w:rPr>
                <w:rFonts w:ascii="Times New Roman" w:eastAsia="Times New Roman" w:hAnsi="Times New Roman" w:cs="Times New Roman"/>
                <w:sz w:val="24"/>
                <w:szCs w:val="24"/>
                <w:lang w:eastAsia="uk-UA"/>
              </w:rPr>
              <w:t xml:space="preserve"> В 1, антибіотики і пестициди</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7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бенз</w:t>
            </w:r>
            <w:proofErr w:type="spellEnd"/>
            <w:r w:rsidRPr="00E60A93">
              <w:rPr>
                <w:rFonts w:ascii="Times New Roman" w:eastAsia="Times New Roman" w:hAnsi="Times New Roman" w:cs="Times New Roman"/>
                <w:sz w:val="24"/>
                <w:szCs w:val="24"/>
                <w:lang w:eastAsia="uk-UA"/>
              </w:rPr>
              <w:t>(а)</w:t>
            </w:r>
            <w:proofErr w:type="spellStart"/>
            <w:r w:rsidRPr="00E60A93">
              <w:rPr>
                <w:rFonts w:ascii="Times New Roman" w:eastAsia="Times New Roman" w:hAnsi="Times New Roman" w:cs="Times New Roman"/>
                <w:sz w:val="24"/>
                <w:szCs w:val="24"/>
                <w:lang w:eastAsia="uk-UA"/>
              </w:rPr>
              <w:t>пірен</w:t>
            </w:r>
            <w:proofErr w:type="spellEnd"/>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0,002</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29" w:name="n28"/>
      <w:bookmarkEnd w:id="29"/>
      <w:r w:rsidRPr="00E60A93">
        <w:rPr>
          <w:rFonts w:ascii="Times New Roman" w:eastAsia="Times New Roman" w:hAnsi="Times New Roman" w:cs="Times New Roman"/>
          <w:b/>
          <w:bCs/>
          <w:color w:val="000000"/>
          <w:sz w:val="24"/>
          <w:szCs w:val="24"/>
          <w:lang w:eastAsia="uk-UA"/>
        </w:rPr>
        <w:t>Мікробіологічні показники</w:t>
      </w:r>
    </w:p>
    <w:p w:rsidR="00E60A93" w:rsidRPr="00E60A93" w:rsidRDefault="00E60A93" w:rsidP="00E60A9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E60A93">
        <w:rPr>
          <w:rFonts w:ascii="Times New Roman" w:eastAsia="Times New Roman" w:hAnsi="Times New Roman" w:cs="Times New Roman"/>
          <w:color w:val="000000"/>
          <w:sz w:val="24"/>
          <w:szCs w:val="24"/>
          <w:lang w:eastAsia="uk-UA"/>
        </w:rPr>
        <w:lastRenderedPageBreak/>
        <w:t>За мікробіологічними показниками сире м’ясо птиці, м’ясні продукти, виготовлені із м’яса птиці, у тому числі напівфабрикати, м’ясо механічного обвалювання, фарш із м’яса птиці повинні відповідати вимогам Мікробіологічних критеріїв для встановлення показників безпечності харчових продуктів, затверджених наказом Міністерства охорони здоров’я України від 19 липня 2012 року № 548, зареєстрованого в Міністерстві юстиції України 3 серпня 2012 року за № 1321/21633.</w:t>
      </w:r>
    </w:p>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31" w:name="n30"/>
      <w:bookmarkEnd w:id="31"/>
      <w:r w:rsidRPr="00E60A93">
        <w:rPr>
          <w:rFonts w:ascii="Times New Roman" w:eastAsia="Times New Roman" w:hAnsi="Times New Roman" w:cs="Times New Roman"/>
          <w:color w:val="000000"/>
          <w:sz w:val="24"/>
          <w:szCs w:val="24"/>
          <w:lang w:eastAsia="uk-UA"/>
        </w:rPr>
        <w:t>Таблиця 7</w:t>
      </w:r>
    </w:p>
    <w:p w:rsidR="00E60A93" w:rsidRPr="00E60A93" w:rsidRDefault="00E60A93" w:rsidP="00E60A93">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32" w:name="n31"/>
      <w:bookmarkEnd w:id="32"/>
      <w:r w:rsidRPr="00E60A93">
        <w:rPr>
          <w:rFonts w:ascii="Times New Roman" w:eastAsia="Times New Roman" w:hAnsi="Times New Roman" w:cs="Times New Roman"/>
          <w:color w:val="000000"/>
          <w:sz w:val="24"/>
          <w:szCs w:val="24"/>
          <w:lang w:eastAsia="uk-UA"/>
        </w:rPr>
        <w:t>Мікробіологічні показники для консервів із м’яса птиці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25"/>
        <w:gridCol w:w="2855"/>
        <w:gridCol w:w="6361"/>
      </w:tblGrid>
      <w:tr w:rsidR="00E60A93" w:rsidRPr="00E60A93" w:rsidTr="00E60A93">
        <w:trPr>
          <w:trHeight w:val="615"/>
        </w:trPr>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33" w:name="n32"/>
            <w:bookmarkEnd w:id="33"/>
            <w:r w:rsidRPr="00E60A93">
              <w:rPr>
                <w:rFonts w:ascii="Times New Roman" w:eastAsia="Times New Roman" w:hAnsi="Times New Roman" w:cs="Times New Roman"/>
                <w:sz w:val="24"/>
                <w:szCs w:val="24"/>
                <w:lang w:eastAsia="uk-UA"/>
              </w:rPr>
              <w:t>№ з/п</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p>
        </w:tc>
      </w:tr>
      <w:tr w:rsidR="00E60A93" w:rsidRPr="00E60A93" w:rsidTr="00E60A93">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Консерви пастеризовані із м’яса птиці</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Повинні відповідати вимогам промислової стерильності для консервів групи «Д»</w:t>
            </w:r>
          </w:p>
        </w:tc>
      </w:tr>
      <w:tr w:rsidR="00E60A93" w:rsidRPr="00E60A93" w:rsidTr="00E60A93">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Консерви стерилізовані із м’яса птиці з рослинними добавками та без них, в тому числі і паштети</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Повинні відповідати вимогам промислової стерильності для консервів групи «А»</w:t>
            </w: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34" w:name="n33"/>
      <w:bookmarkEnd w:id="34"/>
      <w:r w:rsidRPr="00E60A93">
        <w:rPr>
          <w:rFonts w:ascii="Times New Roman" w:eastAsia="Times New Roman" w:hAnsi="Times New Roman" w:cs="Times New Roman"/>
          <w:color w:val="000000"/>
          <w:sz w:val="24"/>
          <w:szCs w:val="24"/>
          <w:lang w:eastAsia="uk-UA"/>
        </w:rPr>
        <w:t>Таблиця 8</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95"/>
        <w:gridCol w:w="2411"/>
        <w:gridCol w:w="2642"/>
        <w:gridCol w:w="2642"/>
        <w:gridCol w:w="1651"/>
      </w:tblGrid>
      <w:tr w:rsidR="00E60A93" w:rsidRPr="00E60A93" w:rsidTr="00E60A93">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35" w:name="n34"/>
            <w:bookmarkEnd w:id="35"/>
            <w:r w:rsidRPr="00E60A93">
              <w:rPr>
                <w:rFonts w:ascii="Times New Roman" w:eastAsia="Times New Roman" w:hAnsi="Times New Roman" w:cs="Times New Roman"/>
                <w:sz w:val="24"/>
                <w:szCs w:val="24"/>
                <w:lang w:eastAsia="uk-UA"/>
              </w:rPr>
              <w:t>№ п/п</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Харчові продукти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Показники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Допустимі рівні, мг/кг, не більше</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Примітка</w:t>
            </w:r>
          </w:p>
        </w:tc>
      </w:tr>
      <w:tr w:rsidR="00E60A93" w:rsidRPr="00E60A93" w:rsidTr="00E60A93">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c>
          <w:tcPr>
            <w:tcW w:w="6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Продукти із м’яса птиці сублімаційної та теплової сушки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Токсичні елементи: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 перерахунку на початковий продукт з урахуванням сухих речовин у ньому та в кінцевому продукті</w:t>
            </w: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Нітрозаміни</w:t>
            </w:r>
            <w:proofErr w:type="spellEnd"/>
            <w:r w:rsidRPr="00E60A93">
              <w:rPr>
                <w:rFonts w:ascii="Times New Roman" w:eastAsia="Times New Roman" w:hAnsi="Times New Roman" w:cs="Times New Roman"/>
                <w:sz w:val="24"/>
                <w:szCs w:val="24"/>
                <w:lang w:eastAsia="uk-UA"/>
              </w:rPr>
              <w:t>: сума НДМА та НДЕА</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4</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
        </w:tc>
      </w:tr>
      <w:tr w:rsidR="00E60A93" w:rsidRPr="00E60A93" w:rsidTr="00E60A9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Антибіотики і пестициди</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Згідно з пунктом 1 таблиці 1</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
        </w:tc>
      </w:tr>
    </w:tbl>
    <w:p w:rsidR="00E60A93" w:rsidRPr="00E60A93" w:rsidRDefault="00E60A93" w:rsidP="00E60A93">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36" w:name="n35"/>
      <w:bookmarkEnd w:id="36"/>
      <w:r w:rsidRPr="00E60A93">
        <w:rPr>
          <w:rFonts w:ascii="Times New Roman" w:eastAsia="Times New Roman" w:hAnsi="Times New Roman" w:cs="Times New Roman"/>
          <w:color w:val="000000"/>
          <w:sz w:val="24"/>
          <w:szCs w:val="24"/>
          <w:lang w:eastAsia="uk-UA"/>
        </w:rPr>
        <w:t>Таблиця 9</w:t>
      </w:r>
    </w:p>
    <w:p w:rsidR="00E60A93" w:rsidRPr="00E60A93" w:rsidRDefault="00E60A93" w:rsidP="00E60A93">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37" w:name="n36"/>
      <w:bookmarkEnd w:id="37"/>
      <w:r w:rsidRPr="00E60A93">
        <w:rPr>
          <w:rFonts w:ascii="Times New Roman" w:eastAsia="Times New Roman" w:hAnsi="Times New Roman" w:cs="Times New Roman"/>
          <w:b/>
          <w:bCs/>
          <w:color w:val="000000"/>
          <w:sz w:val="24"/>
          <w:szCs w:val="24"/>
          <w:lang w:eastAsia="uk-UA"/>
        </w:rPr>
        <w:t xml:space="preserve">Максимально допустимий рівень </w:t>
      </w:r>
      <w:proofErr w:type="spellStart"/>
      <w:r w:rsidRPr="00E60A93">
        <w:rPr>
          <w:rFonts w:ascii="Times New Roman" w:eastAsia="Times New Roman" w:hAnsi="Times New Roman" w:cs="Times New Roman"/>
          <w:b/>
          <w:bCs/>
          <w:color w:val="000000"/>
          <w:sz w:val="24"/>
          <w:szCs w:val="24"/>
          <w:lang w:eastAsia="uk-UA"/>
        </w:rPr>
        <w:t>фармакологічно</w:t>
      </w:r>
      <w:proofErr w:type="spellEnd"/>
      <w:r w:rsidRPr="00E60A93">
        <w:rPr>
          <w:rFonts w:ascii="Times New Roman" w:eastAsia="Times New Roman" w:hAnsi="Times New Roman" w:cs="Times New Roman"/>
          <w:b/>
          <w:bCs/>
          <w:color w:val="000000"/>
          <w:sz w:val="24"/>
          <w:szCs w:val="24"/>
          <w:lang w:eastAsia="uk-UA"/>
        </w:rPr>
        <w:t xml:space="preserve"> активних речовин в частинах тушок птиці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
        <w:gridCol w:w="991"/>
        <w:gridCol w:w="2696"/>
        <w:gridCol w:w="1989"/>
        <w:gridCol w:w="2168"/>
        <w:gridCol w:w="1183"/>
        <w:gridCol w:w="959"/>
      </w:tblGrid>
      <w:tr w:rsidR="00E60A93" w:rsidRPr="00E60A93" w:rsidTr="00E60A93">
        <w:trPr>
          <w:trHeight w:val="630"/>
        </w:trPr>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bookmarkStart w:id="38" w:name="n37"/>
            <w:bookmarkEnd w:id="38"/>
            <w:r w:rsidRPr="00E60A93">
              <w:rPr>
                <w:rFonts w:ascii="Times New Roman" w:eastAsia="Times New Roman" w:hAnsi="Times New Roman" w:cs="Times New Roman"/>
                <w:sz w:val="24"/>
                <w:szCs w:val="24"/>
                <w:lang w:eastAsia="uk-UA"/>
              </w:rPr>
              <w:t>№ з/п</w:t>
            </w:r>
          </w:p>
        </w:tc>
        <w:tc>
          <w:tcPr>
            <w:tcW w:w="34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Назва діючої речовини</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МДР(мг/кг)</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Частини тушки птиці</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Види птиці</w:t>
            </w:r>
          </w:p>
        </w:tc>
      </w:tr>
      <w:tr w:rsidR="00E60A93" w:rsidRPr="00E60A93" w:rsidTr="00E60A93">
        <w:trPr>
          <w:trHeight w:val="405"/>
        </w:trPr>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lastRenderedPageBreak/>
              <w:t>1</w:t>
            </w:r>
          </w:p>
        </w:tc>
        <w:tc>
          <w:tcPr>
            <w:tcW w:w="34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Авіламіцин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Avilamycin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Амоксіциллін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Amoxicyllin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Ампіцилін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Ampicillin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Бензилпеніцилін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Benzylpenicillin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Данофлоксацин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Danofloxacin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6</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Диклазурил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Diclazuril</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Усі </w:t>
            </w:r>
            <w:r w:rsidRPr="00E60A93">
              <w:rPr>
                <w:rFonts w:ascii="Times New Roman" w:eastAsia="Times New Roman" w:hAnsi="Times New Roman" w:cs="Times New Roman"/>
                <w:sz w:val="24"/>
                <w:szCs w:val="24"/>
                <w:lang w:eastAsia="uk-UA"/>
              </w:rPr>
              <w:lastRenderedPageBreak/>
              <w:t>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46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 у природній пропорції</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7</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Диклоксацилін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Dicloxacillin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8</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Дифлоксацин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Difloxacin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1,9</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9</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Доксициклін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Doxycycline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Енрофлоксацин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Enrofloxacin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39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lastRenderedPageBreak/>
              <w:t>11</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Еритроміцин </w:t>
            </w:r>
            <w:proofErr w:type="spellStart"/>
            <w:r w:rsidRPr="00E60A93">
              <w:rPr>
                <w:rFonts w:ascii="Times New Roman" w:eastAsia="Times New Roman" w:hAnsi="Times New Roman" w:cs="Times New Roman"/>
                <w:sz w:val="24"/>
                <w:szCs w:val="24"/>
                <w:lang w:eastAsia="uk-UA"/>
              </w:rPr>
              <w:t>Erythromycin</w:t>
            </w:r>
            <w:proofErr w:type="spellEnd"/>
            <w:r w:rsidRPr="00E60A93">
              <w:rPr>
                <w:rFonts w:ascii="Times New Roman" w:eastAsia="Times New Roman" w:hAnsi="Times New Roman" w:cs="Times New Roman"/>
                <w:sz w:val="24"/>
                <w:szCs w:val="24"/>
                <w:lang w:eastAsia="uk-UA"/>
              </w:rPr>
              <w:t xml:space="preserve"> A</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12</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Канаміцин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Kanamycin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13</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Клоксацилін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Сloxacillin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14</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Колістин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Colistin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15</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Ласалоцид</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Lasalocid</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16</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Левамізол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Levamisole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Усі </w:t>
            </w:r>
            <w:r w:rsidRPr="00E60A93">
              <w:rPr>
                <w:rFonts w:ascii="Times New Roman" w:eastAsia="Times New Roman" w:hAnsi="Times New Roman" w:cs="Times New Roman"/>
                <w:sz w:val="24"/>
                <w:szCs w:val="24"/>
                <w:lang w:eastAsia="uk-UA"/>
              </w:rPr>
              <w:lastRenderedPageBreak/>
              <w:t>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17</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Лінкоміцин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Lincomycin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18</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Натрію </w:t>
            </w:r>
            <w:proofErr w:type="spellStart"/>
            <w:r w:rsidRPr="00E60A93">
              <w:rPr>
                <w:rFonts w:ascii="Times New Roman" w:eastAsia="Times New Roman" w:hAnsi="Times New Roman" w:cs="Times New Roman"/>
                <w:sz w:val="24"/>
                <w:szCs w:val="24"/>
                <w:lang w:eastAsia="uk-UA"/>
              </w:rPr>
              <w:t>саліцилат</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Sodium</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salicylate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Індики</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19</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Неоміцин</w:t>
            </w:r>
            <w:proofErr w:type="spellEnd"/>
            <w:r w:rsidRPr="00E60A93">
              <w:rPr>
                <w:rFonts w:ascii="Times New Roman" w:eastAsia="Times New Roman" w:hAnsi="Times New Roman" w:cs="Times New Roman"/>
                <w:sz w:val="24"/>
                <w:szCs w:val="24"/>
                <w:lang w:eastAsia="uk-UA"/>
              </w:rPr>
              <w:t xml:space="preserve"> (включаючи </w:t>
            </w:r>
            <w:proofErr w:type="spellStart"/>
            <w:r w:rsidRPr="00E60A93">
              <w:rPr>
                <w:rFonts w:ascii="Times New Roman" w:eastAsia="Times New Roman" w:hAnsi="Times New Roman" w:cs="Times New Roman"/>
                <w:sz w:val="24"/>
                <w:szCs w:val="24"/>
                <w:lang w:eastAsia="uk-UA"/>
              </w:rPr>
              <w:t>фраміцетин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neomycin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20</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Оксацилін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Oxacillin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21</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Окситетрациклін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Oxytetracycline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22</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Оксолінова</w:t>
            </w:r>
            <w:proofErr w:type="spellEnd"/>
            <w:r w:rsidRPr="00E60A93">
              <w:rPr>
                <w:rFonts w:ascii="Times New Roman" w:eastAsia="Times New Roman" w:hAnsi="Times New Roman" w:cs="Times New Roman"/>
                <w:sz w:val="24"/>
                <w:szCs w:val="24"/>
                <w:lang w:eastAsia="uk-UA"/>
              </w:rPr>
              <w:t xml:space="preserve"> кислота </w:t>
            </w:r>
            <w:proofErr w:type="spellStart"/>
            <w:r w:rsidRPr="00E60A93">
              <w:rPr>
                <w:rFonts w:ascii="Times New Roman" w:eastAsia="Times New Roman" w:hAnsi="Times New Roman" w:cs="Times New Roman"/>
                <w:sz w:val="24"/>
                <w:szCs w:val="24"/>
                <w:lang w:eastAsia="uk-UA"/>
              </w:rPr>
              <w:t>Oxolinic</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acid</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23</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Сарафлоксацин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Sarafloxacin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Курчата</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24</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Спіраміцин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Spiramycin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Курчата</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25</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Тілмікозин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Tilmicosin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0,075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0,075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26</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Тілозин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Tylosin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27</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Тілвалоцин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Tylvalosin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Усі види </w:t>
            </w:r>
            <w:r w:rsidRPr="00E60A93">
              <w:rPr>
                <w:rFonts w:ascii="Times New Roman" w:eastAsia="Times New Roman" w:hAnsi="Times New Roman" w:cs="Times New Roman"/>
                <w:sz w:val="24"/>
                <w:szCs w:val="24"/>
                <w:lang w:eastAsia="uk-UA"/>
              </w:rPr>
              <w:lastRenderedPageBreak/>
              <w:t>птиці</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lastRenderedPageBreak/>
              <w:t>28</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Тіамфенікол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Thiamphenicol</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29</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Триметоприм</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Trimethoprim</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30</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Парамоміцин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Paromomycin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31</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Спектиноміцин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Spectinomycin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5,0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32</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Сульфаніламіди (сума сульфаніламідів) </w:t>
            </w:r>
            <w:proofErr w:type="spellStart"/>
            <w:r w:rsidRPr="00E60A93">
              <w:rPr>
                <w:rFonts w:ascii="Times New Roman" w:eastAsia="Times New Roman" w:hAnsi="Times New Roman" w:cs="Times New Roman"/>
                <w:sz w:val="24"/>
                <w:szCs w:val="24"/>
                <w:lang w:eastAsia="uk-UA"/>
              </w:rPr>
              <w:t>Sulfonamides</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8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33</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Тетрациклін </w:t>
            </w:r>
            <w:proofErr w:type="spellStart"/>
            <w:r w:rsidRPr="00E60A93">
              <w:rPr>
                <w:rFonts w:ascii="Times New Roman" w:eastAsia="Times New Roman" w:hAnsi="Times New Roman" w:cs="Times New Roman"/>
                <w:sz w:val="24"/>
                <w:szCs w:val="24"/>
                <w:lang w:eastAsia="uk-UA"/>
              </w:rPr>
              <w:t>Tetracycline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 xml:space="preserve">Усі </w:t>
            </w:r>
            <w:r w:rsidRPr="00E60A93">
              <w:rPr>
                <w:rFonts w:ascii="Times New Roman" w:eastAsia="Times New Roman" w:hAnsi="Times New Roman" w:cs="Times New Roman"/>
                <w:sz w:val="24"/>
                <w:szCs w:val="24"/>
                <w:lang w:eastAsia="uk-UA"/>
              </w:rPr>
              <w:lastRenderedPageBreak/>
              <w:t>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34</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Тіамулін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Tiamulin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Курчата</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Індики</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35</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Толтразурил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Toltrazuril</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36</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Фенбендазол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Fenbendazole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37</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Феноксиметилпеніцилін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Phenoxymethylpenicillin</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lastRenderedPageBreak/>
              <w:t>38</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Флорфенікол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Florfenicol</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0,75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39</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Флюбендазол</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Flubendazole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40</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Флюмеквін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Flumequine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0,4</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5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0,8</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1,0</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41</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Фоксим</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Phoxim</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0,025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0,55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Шкіра та жир</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0,05</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70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42</w:t>
            </w:r>
          </w:p>
        </w:tc>
        <w:tc>
          <w:tcPr>
            <w:tcW w:w="34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proofErr w:type="spellStart"/>
            <w:r w:rsidRPr="00E60A93">
              <w:rPr>
                <w:rFonts w:ascii="Times New Roman" w:eastAsia="Times New Roman" w:hAnsi="Times New Roman" w:cs="Times New Roman"/>
                <w:sz w:val="24"/>
                <w:szCs w:val="24"/>
                <w:lang w:eastAsia="uk-UA"/>
              </w:rPr>
              <w:t>Хлортетрациклін</w:t>
            </w:r>
            <w:proofErr w:type="spellEnd"/>
            <w:r w:rsidRPr="00E60A93">
              <w:rPr>
                <w:rFonts w:ascii="Times New Roman" w:eastAsia="Times New Roman" w:hAnsi="Times New Roman" w:cs="Times New Roman"/>
                <w:sz w:val="24"/>
                <w:szCs w:val="24"/>
                <w:lang w:eastAsia="uk-UA"/>
              </w:rPr>
              <w:t xml:space="preserve"> </w:t>
            </w:r>
            <w:proofErr w:type="spellStart"/>
            <w:r w:rsidRPr="00E60A93">
              <w:rPr>
                <w:rFonts w:ascii="Times New Roman" w:eastAsia="Times New Roman" w:hAnsi="Times New Roman" w:cs="Times New Roman"/>
                <w:sz w:val="24"/>
                <w:szCs w:val="24"/>
                <w:lang w:eastAsia="uk-UA"/>
              </w:rPr>
              <w:t>Chlortetracycline</w:t>
            </w:r>
            <w:proofErr w:type="spellEnd"/>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0,1</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М'язи</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Усі види птиці</w:t>
            </w: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0,3</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Печінка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rPr>
          <w:trHeight w:val="27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jc w:val="center"/>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0,6</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before="150" w:after="150" w:line="240" w:lineRule="auto"/>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t>Нирки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60A93" w:rsidRPr="00E60A93" w:rsidRDefault="00E60A93" w:rsidP="00E60A93">
            <w:pPr>
              <w:spacing w:after="0" w:line="240" w:lineRule="auto"/>
              <w:rPr>
                <w:rFonts w:ascii="Times New Roman" w:eastAsia="Times New Roman" w:hAnsi="Times New Roman" w:cs="Times New Roman"/>
                <w:sz w:val="24"/>
                <w:szCs w:val="24"/>
                <w:lang w:eastAsia="uk-UA"/>
              </w:rPr>
            </w:pPr>
          </w:p>
        </w:tc>
      </w:tr>
      <w:tr w:rsidR="00E60A93" w:rsidRPr="00E60A93" w:rsidTr="00E60A9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21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150" w:line="240" w:lineRule="auto"/>
              <w:jc w:val="center"/>
              <w:rPr>
                <w:rFonts w:ascii="Times New Roman" w:eastAsia="Times New Roman" w:hAnsi="Times New Roman" w:cs="Times New Roman"/>
                <w:sz w:val="24"/>
                <w:szCs w:val="24"/>
                <w:lang w:eastAsia="uk-UA"/>
              </w:rPr>
            </w:pPr>
            <w:bookmarkStart w:id="39" w:name="n38"/>
            <w:bookmarkEnd w:id="39"/>
            <w:r w:rsidRPr="00E60A93">
              <w:rPr>
                <w:rFonts w:ascii="Times New Roman" w:eastAsia="Times New Roman" w:hAnsi="Times New Roman" w:cs="Times New Roman"/>
                <w:b/>
                <w:bCs/>
                <w:color w:val="000000"/>
                <w:sz w:val="24"/>
                <w:szCs w:val="24"/>
                <w:lang w:eastAsia="uk-UA"/>
              </w:rPr>
              <w:t>Начальник Управління</w:t>
            </w: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громадського здоров’я</w:t>
            </w:r>
          </w:p>
        </w:tc>
        <w:tc>
          <w:tcPr>
            <w:tcW w:w="3500" w:type="pct"/>
            <w:gridSpan w:val="3"/>
            <w:tcBorders>
              <w:top w:val="single" w:sz="2" w:space="0" w:color="auto"/>
              <w:left w:val="single" w:sz="2" w:space="0" w:color="auto"/>
              <w:bottom w:val="single" w:sz="2" w:space="0" w:color="auto"/>
              <w:right w:val="single" w:sz="2" w:space="0" w:color="auto"/>
            </w:tcBorders>
            <w:shd w:val="clear" w:color="auto" w:fill="auto"/>
            <w:hideMark/>
          </w:tcPr>
          <w:p w:rsidR="00E60A93" w:rsidRPr="00E60A93" w:rsidRDefault="00E60A93" w:rsidP="00E60A93">
            <w:pPr>
              <w:spacing w:before="300" w:after="0" w:line="240" w:lineRule="auto"/>
              <w:jc w:val="right"/>
              <w:rPr>
                <w:rFonts w:ascii="Times New Roman" w:eastAsia="Times New Roman" w:hAnsi="Times New Roman" w:cs="Times New Roman"/>
                <w:sz w:val="24"/>
                <w:szCs w:val="24"/>
                <w:lang w:eastAsia="uk-UA"/>
              </w:rPr>
            </w:pPr>
            <w:r w:rsidRPr="00E60A93">
              <w:rPr>
                <w:rFonts w:ascii="Times New Roman" w:eastAsia="Times New Roman" w:hAnsi="Times New Roman" w:cs="Times New Roman"/>
                <w:sz w:val="24"/>
                <w:szCs w:val="24"/>
                <w:lang w:eastAsia="uk-UA"/>
              </w:rPr>
              <w:br/>
            </w:r>
            <w:r w:rsidRPr="00E60A93">
              <w:rPr>
                <w:rFonts w:ascii="Times New Roman" w:eastAsia="Times New Roman" w:hAnsi="Times New Roman" w:cs="Times New Roman"/>
                <w:b/>
                <w:bCs/>
                <w:color w:val="000000"/>
                <w:sz w:val="24"/>
                <w:szCs w:val="24"/>
                <w:lang w:eastAsia="uk-UA"/>
              </w:rPr>
              <w:t>А. Григоренко</w:t>
            </w:r>
          </w:p>
        </w:tc>
      </w:tr>
    </w:tbl>
    <w:p w:rsidR="00B36E15" w:rsidRDefault="00B36E15"/>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3"/>
    <w:rsid w:val="001A0441"/>
    <w:rsid w:val="005934DE"/>
    <w:rsid w:val="006075B1"/>
    <w:rsid w:val="00B36E15"/>
    <w:rsid w:val="00E60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A93"/>
  </w:style>
  <w:style w:type="paragraph" w:customStyle="1" w:styleId="rvps4">
    <w:name w:val="rvps4"/>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60A93"/>
  </w:style>
  <w:style w:type="character" w:customStyle="1" w:styleId="rvts23">
    <w:name w:val="rvts23"/>
    <w:basedOn w:val="a0"/>
    <w:rsid w:val="00E60A93"/>
  </w:style>
  <w:style w:type="paragraph" w:customStyle="1" w:styleId="rvps7">
    <w:name w:val="rvps7"/>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60A93"/>
  </w:style>
  <w:style w:type="paragraph" w:customStyle="1" w:styleId="rvps14">
    <w:name w:val="rvps14"/>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60A93"/>
    <w:rPr>
      <w:color w:val="0000FF"/>
      <w:u w:val="single"/>
    </w:rPr>
  </w:style>
  <w:style w:type="character" w:styleId="a4">
    <w:name w:val="FollowedHyperlink"/>
    <w:basedOn w:val="a0"/>
    <w:uiPriority w:val="99"/>
    <w:semiHidden/>
    <w:unhideWhenUsed/>
    <w:rsid w:val="00E60A93"/>
    <w:rPr>
      <w:color w:val="800080"/>
      <w:u w:val="single"/>
    </w:rPr>
  </w:style>
  <w:style w:type="character" w:customStyle="1" w:styleId="rvts52">
    <w:name w:val="rvts52"/>
    <w:basedOn w:val="a0"/>
    <w:rsid w:val="00E60A93"/>
  </w:style>
  <w:style w:type="character" w:customStyle="1" w:styleId="rvts44">
    <w:name w:val="rvts44"/>
    <w:basedOn w:val="a0"/>
    <w:rsid w:val="00E60A93"/>
  </w:style>
  <w:style w:type="paragraph" w:customStyle="1" w:styleId="rvps15">
    <w:name w:val="rvps15"/>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E60A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60A93"/>
  </w:style>
  <w:style w:type="paragraph" w:customStyle="1" w:styleId="rvps4">
    <w:name w:val="rvps4"/>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60A93"/>
  </w:style>
  <w:style w:type="character" w:customStyle="1" w:styleId="rvts23">
    <w:name w:val="rvts23"/>
    <w:basedOn w:val="a0"/>
    <w:rsid w:val="00E60A93"/>
  </w:style>
  <w:style w:type="paragraph" w:customStyle="1" w:styleId="rvps7">
    <w:name w:val="rvps7"/>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60A93"/>
  </w:style>
  <w:style w:type="paragraph" w:customStyle="1" w:styleId="rvps14">
    <w:name w:val="rvps14"/>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60A93"/>
    <w:rPr>
      <w:color w:val="0000FF"/>
      <w:u w:val="single"/>
    </w:rPr>
  </w:style>
  <w:style w:type="character" w:styleId="a4">
    <w:name w:val="FollowedHyperlink"/>
    <w:basedOn w:val="a0"/>
    <w:uiPriority w:val="99"/>
    <w:semiHidden/>
    <w:unhideWhenUsed/>
    <w:rsid w:val="00E60A93"/>
    <w:rPr>
      <w:color w:val="800080"/>
      <w:u w:val="single"/>
    </w:rPr>
  </w:style>
  <w:style w:type="character" w:customStyle="1" w:styleId="rvts52">
    <w:name w:val="rvts52"/>
    <w:basedOn w:val="a0"/>
    <w:rsid w:val="00E60A93"/>
  </w:style>
  <w:style w:type="character" w:customStyle="1" w:styleId="rvts44">
    <w:name w:val="rvts44"/>
    <w:basedOn w:val="a0"/>
    <w:rsid w:val="00E60A93"/>
  </w:style>
  <w:style w:type="paragraph" w:customStyle="1" w:styleId="rvps15">
    <w:name w:val="rvps15"/>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60A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E60A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1634">
      <w:bodyDiv w:val="1"/>
      <w:marLeft w:val="0"/>
      <w:marRight w:val="0"/>
      <w:marTop w:val="0"/>
      <w:marBottom w:val="0"/>
      <w:divBdr>
        <w:top w:val="none" w:sz="0" w:space="0" w:color="auto"/>
        <w:left w:val="none" w:sz="0" w:space="0" w:color="auto"/>
        <w:bottom w:val="none" w:sz="0" w:space="0" w:color="auto"/>
        <w:right w:val="none" w:sz="0" w:space="0" w:color="auto"/>
      </w:divBdr>
      <w:divsChild>
        <w:div w:id="1021934894">
          <w:marLeft w:val="0"/>
          <w:marRight w:val="0"/>
          <w:marTop w:val="150"/>
          <w:marBottom w:val="150"/>
          <w:divBdr>
            <w:top w:val="none" w:sz="0" w:space="0" w:color="auto"/>
            <w:left w:val="none" w:sz="0" w:space="0" w:color="auto"/>
            <w:bottom w:val="none" w:sz="0" w:space="0" w:color="auto"/>
            <w:right w:val="none" w:sz="0" w:space="0" w:color="auto"/>
          </w:divBdr>
        </w:div>
        <w:div w:id="1435251009">
          <w:marLeft w:val="0"/>
          <w:marRight w:val="0"/>
          <w:marTop w:val="0"/>
          <w:marBottom w:val="150"/>
          <w:divBdr>
            <w:top w:val="none" w:sz="0" w:space="0" w:color="auto"/>
            <w:left w:val="none" w:sz="0" w:space="0" w:color="auto"/>
            <w:bottom w:val="none" w:sz="0" w:space="0" w:color="auto"/>
            <w:right w:val="none" w:sz="0" w:space="0" w:color="auto"/>
          </w:divBdr>
        </w:div>
        <w:div w:id="1613977544">
          <w:marLeft w:val="0"/>
          <w:marRight w:val="0"/>
          <w:marTop w:val="0"/>
          <w:marBottom w:val="150"/>
          <w:divBdr>
            <w:top w:val="none" w:sz="0" w:space="0" w:color="auto"/>
            <w:left w:val="none" w:sz="0" w:space="0" w:color="auto"/>
            <w:bottom w:val="none" w:sz="0" w:space="0" w:color="auto"/>
            <w:right w:val="none" w:sz="0" w:space="0" w:color="auto"/>
          </w:divBdr>
        </w:div>
        <w:div w:id="341124359">
          <w:marLeft w:val="0"/>
          <w:marRight w:val="0"/>
          <w:marTop w:val="150"/>
          <w:marBottom w:val="150"/>
          <w:divBdr>
            <w:top w:val="none" w:sz="0" w:space="0" w:color="auto"/>
            <w:left w:val="none" w:sz="0" w:space="0" w:color="auto"/>
            <w:bottom w:val="none" w:sz="0" w:space="0" w:color="auto"/>
            <w:right w:val="none" w:sz="0" w:space="0" w:color="auto"/>
          </w:divBdr>
        </w:div>
        <w:div w:id="956368908">
          <w:marLeft w:val="0"/>
          <w:marRight w:val="0"/>
          <w:marTop w:val="150"/>
          <w:marBottom w:val="150"/>
          <w:divBdr>
            <w:top w:val="none" w:sz="0" w:space="0" w:color="auto"/>
            <w:left w:val="none" w:sz="0" w:space="0" w:color="auto"/>
            <w:bottom w:val="none" w:sz="0" w:space="0" w:color="auto"/>
            <w:right w:val="none" w:sz="0" w:space="0" w:color="auto"/>
          </w:divBdr>
        </w:div>
        <w:div w:id="2083942728">
          <w:marLeft w:val="0"/>
          <w:marRight w:val="0"/>
          <w:marTop w:val="150"/>
          <w:marBottom w:val="150"/>
          <w:divBdr>
            <w:top w:val="none" w:sz="0" w:space="0" w:color="auto"/>
            <w:left w:val="none" w:sz="0" w:space="0" w:color="auto"/>
            <w:bottom w:val="none" w:sz="0" w:space="0" w:color="auto"/>
            <w:right w:val="none" w:sz="0" w:space="0" w:color="auto"/>
          </w:divBdr>
        </w:div>
        <w:div w:id="1666594099">
          <w:marLeft w:val="0"/>
          <w:marRight w:val="0"/>
          <w:marTop w:val="150"/>
          <w:marBottom w:val="150"/>
          <w:divBdr>
            <w:top w:val="none" w:sz="0" w:space="0" w:color="auto"/>
            <w:left w:val="none" w:sz="0" w:space="0" w:color="auto"/>
            <w:bottom w:val="none" w:sz="0" w:space="0" w:color="auto"/>
            <w:right w:val="none" w:sz="0" w:space="0" w:color="auto"/>
          </w:divBdr>
        </w:div>
        <w:div w:id="1519932432">
          <w:marLeft w:val="0"/>
          <w:marRight w:val="0"/>
          <w:marTop w:val="150"/>
          <w:marBottom w:val="150"/>
          <w:divBdr>
            <w:top w:val="none" w:sz="0" w:space="0" w:color="auto"/>
            <w:left w:val="none" w:sz="0" w:space="0" w:color="auto"/>
            <w:bottom w:val="none" w:sz="0" w:space="0" w:color="auto"/>
            <w:right w:val="none" w:sz="0" w:space="0" w:color="auto"/>
          </w:divBdr>
        </w:div>
        <w:div w:id="1597248764">
          <w:marLeft w:val="0"/>
          <w:marRight w:val="0"/>
          <w:marTop w:val="150"/>
          <w:marBottom w:val="150"/>
          <w:divBdr>
            <w:top w:val="none" w:sz="0" w:space="0" w:color="auto"/>
            <w:left w:val="none" w:sz="0" w:space="0" w:color="auto"/>
            <w:bottom w:val="none" w:sz="0" w:space="0" w:color="auto"/>
            <w:right w:val="none" w:sz="0" w:space="0" w:color="auto"/>
          </w:divBdr>
        </w:div>
        <w:div w:id="1481849982">
          <w:marLeft w:val="0"/>
          <w:marRight w:val="0"/>
          <w:marTop w:val="150"/>
          <w:marBottom w:val="150"/>
          <w:divBdr>
            <w:top w:val="none" w:sz="0" w:space="0" w:color="auto"/>
            <w:left w:val="none" w:sz="0" w:space="0" w:color="auto"/>
            <w:bottom w:val="none" w:sz="0" w:space="0" w:color="auto"/>
            <w:right w:val="none" w:sz="0" w:space="0" w:color="auto"/>
          </w:divBdr>
        </w:div>
        <w:div w:id="348723625">
          <w:marLeft w:val="0"/>
          <w:marRight w:val="0"/>
          <w:marTop w:val="150"/>
          <w:marBottom w:val="150"/>
          <w:divBdr>
            <w:top w:val="none" w:sz="0" w:space="0" w:color="auto"/>
            <w:left w:val="none" w:sz="0" w:space="0" w:color="auto"/>
            <w:bottom w:val="none" w:sz="0" w:space="0" w:color="auto"/>
            <w:right w:val="none" w:sz="0" w:space="0" w:color="auto"/>
          </w:divBdr>
        </w:div>
        <w:div w:id="763676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64-13" TargetMode="External"/><Relationship Id="rId3" Type="http://schemas.openxmlformats.org/officeDocument/2006/relationships/settings" Target="settings.xml"/><Relationship Id="rId7" Type="http://schemas.openxmlformats.org/officeDocument/2006/relationships/hyperlink" Target="https://zakon.rada.gov.ua/laws/show/128/20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467/2011"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zakon.rada.gov.ua/laws/show/z1364-13" TargetMode="External"/><Relationship Id="rId4" Type="http://schemas.openxmlformats.org/officeDocument/2006/relationships/webSettings" Target="webSettings.xml"/><Relationship Id="rId9" Type="http://schemas.openxmlformats.org/officeDocument/2006/relationships/hyperlink" Target="https://zakon.rada.gov.ua/laws/show/v506140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6844</Words>
  <Characters>3902</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2020-01-21T08:30:00Z</dcterms:created>
  <dcterms:modified xsi:type="dcterms:W3CDTF">2020-01-21T08:37:00Z</dcterms:modified>
</cp:coreProperties>
</file>