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EB" w:rsidRDefault="004F5648" w:rsidP="002529A4">
      <w:pPr>
        <w:tabs>
          <w:tab w:val="left" w:pos="4088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№ 22/ </w:t>
      </w:r>
      <w:r w:rsidRPr="00651736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6</w:t>
      </w:r>
      <w:r w:rsidRPr="00651736">
        <w:rPr>
          <w:sz w:val="28"/>
          <w:szCs w:val="28"/>
          <w:lang w:val="uk-UA"/>
        </w:rPr>
        <w:t xml:space="preserve"> </w:t>
      </w:r>
      <w:r w:rsidRPr="0006277E">
        <w:rPr>
          <w:sz w:val="28"/>
          <w:szCs w:val="28"/>
          <w:lang w:val="uk-UA"/>
        </w:rPr>
        <w:t xml:space="preserve">/                                                                                                 </w:t>
      </w:r>
      <w:r w:rsidR="00AE2AFF">
        <w:rPr>
          <w:sz w:val="28"/>
          <w:szCs w:val="28"/>
          <w:lang w:val="uk-UA"/>
        </w:rPr>
        <w:t>01.12</w:t>
      </w:r>
      <w:r w:rsidRPr="0006277E">
        <w:rPr>
          <w:sz w:val="28"/>
          <w:szCs w:val="28"/>
          <w:lang w:val="uk-UA"/>
        </w:rPr>
        <w:t>.2017</w:t>
      </w:r>
      <w:r w:rsidRPr="004F5648">
        <w:rPr>
          <w:sz w:val="28"/>
          <w:szCs w:val="28"/>
          <w:lang w:val="uk-UA"/>
        </w:rPr>
        <w:t xml:space="preserve">                             </w:t>
      </w:r>
    </w:p>
    <w:p w:rsidR="00A727EB" w:rsidRPr="00ED598C" w:rsidRDefault="00A727EB" w:rsidP="004F5648">
      <w:pPr>
        <w:tabs>
          <w:tab w:val="left" w:pos="4088"/>
        </w:tabs>
        <w:jc w:val="right"/>
        <w:rPr>
          <w:b/>
          <w:sz w:val="28"/>
          <w:szCs w:val="28"/>
          <w:lang w:val="uk-UA"/>
        </w:rPr>
      </w:pPr>
      <w:r w:rsidRPr="00ED598C">
        <w:rPr>
          <w:b/>
          <w:sz w:val="28"/>
          <w:szCs w:val="28"/>
          <w:lang w:val="uk-UA"/>
        </w:rPr>
        <w:t xml:space="preserve">         </w:t>
      </w:r>
      <w:r w:rsidRPr="00ED598C">
        <w:rPr>
          <w:b/>
          <w:lang w:val="uk-UA"/>
        </w:rPr>
        <w:t xml:space="preserve">    </w:t>
      </w:r>
      <w:r w:rsidRPr="00ED598C">
        <w:rPr>
          <w:b/>
          <w:sz w:val="28"/>
          <w:szCs w:val="28"/>
          <w:lang w:val="uk-UA"/>
        </w:rPr>
        <w:t xml:space="preserve">  </w:t>
      </w:r>
      <w:r w:rsidRPr="00ED598C">
        <w:rPr>
          <w:b/>
          <w:lang w:val="uk-UA"/>
        </w:rPr>
        <w:t xml:space="preserve"> </w:t>
      </w:r>
      <w:r w:rsidR="005C64EC" w:rsidRPr="00ED598C">
        <w:rPr>
          <w:b/>
          <w:lang w:val="uk-UA"/>
        </w:rPr>
        <w:t xml:space="preserve">                         </w:t>
      </w:r>
      <w:r w:rsidR="000E6827" w:rsidRPr="00ED598C">
        <w:rPr>
          <w:b/>
          <w:lang w:val="uk-UA"/>
        </w:rPr>
        <w:t xml:space="preserve">      </w:t>
      </w:r>
      <w:r w:rsidR="005C64EC" w:rsidRPr="00ED598C">
        <w:rPr>
          <w:b/>
          <w:lang w:val="uk-UA"/>
        </w:rPr>
        <w:t xml:space="preserve">  </w:t>
      </w:r>
      <w:r w:rsidRPr="00ED598C">
        <w:rPr>
          <w:b/>
          <w:sz w:val="28"/>
          <w:szCs w:val="28"/>
          <w:lang w:val="uk-UA"/>
        </w:rPr>
        <w:t>Начальнику ГУ</w:t>
      </w:r>
    </w:p>
    <w:p w:rsidR="00A727EB" w:rsidRPr="00ED598C" w:rsidRDefault="00A727EB" w:rsidP="004F5648">
      <w:pPr>
        <w:tabs>
          <w:tab w:val="left" w:pos="4088"/>
        </w:tabs>
        <w:ind w:left="5664"/>
        <w:jc w:val="right"/>
        <w:rPr>
          <w:b/>
          <w:sz w:val="28"/>
          <w:szCs w:val="28"/>
          <w:lang w:val="uk-UA"/>
        </w:rPr>
      </w:pPr>
      <w:r w:rsidRPr="00ED598C">
        <w:rPr>
          <w:b/>
          <w:sz w:val="28"/>
          <w:szCs w:val="28"/>
          <w:lang w:val="uk-UA"/>
        </w:rPr>
        <w:t xml:space="preserve">Держпродспоживслужби </w:t>
      </w:r>
    </w:p>
    <w:p w:rsidR="00A727EB" w:rsidRPr="00ED598C" w:rsidRDefault="00A727EB" w:rsidP="004F5648">
      <w:pPr>
        <w:tabs>
          <w:tab w:val="left" w:pos="4088"/>
        </w:tabs>
        <w:ind w:left="5664"/>
        <w:jc w:val="right"/>
        <w:rPr>
          <w:b/>
          <w:sz w:val="28"/>
          <w:szCs w:val="28"/>
          <w:lang w:val="uk-UA"/>
        </w:rPr>
      </w:pPr>
      <w:r w:rsidRPr="00ED598C">
        <w:rPr>
          <w:b/>
          <w:sz w:val="28"/>
          <w:szCs w:val="28"/>
          <w:lang w:val="uk-UA"/>
        </w:rPr>
        <w:t xml:space="preserve">в Хмельницькій області                                                                 </w:t>
      </w:r>
    </w:p>
    <w:p w:rsidR="00A727EB" w:rsidRPr="00C5650A" w:rsidRDefault="00A727EB" w:rsidP="004F5648">
      <w:pPr>
        <w:tabs>
          <w:tab w:val="left" w:pos="4088"/>
        </w:tabs>
        <w:ind w:left="5664"/>
        <w:jc w:val="right"/>
        <w:rPr>
          <w:sz w:val="28"/>
          <w:szCs w:val="28"/>
          <w:lang w:val="uk-UA"/>
        </w:rPr>
      </w:pPr>
      <w:r w:rsidRPr="00ED598C">
        <w:rPr>
          <w:b/>
          <w:sz w:val="28"/>
          <w:szCs w:val="28"/>
          <w:lang w:val="uk-UA"/>
        </w:rPr>
        <w:t>Грушку В.П</w:t>
      </w:r>
      <w:r>
        <w:rPr>
          <w:sz w:val="28"/>
          <w:szCs w:val="28"/>
          <w:lang w:val="uk-UA"/>
        </w:rPr>
        <w:t>.</w:t>
      </w:r>
    </w:p>
    <w:p w:rsidR="00AF7699" w:rsidRPr="00585373" w:rsidRDefault="00AF7699" w:rsidP="00AF7699">
      <w:pPr>
        <w:jc w:val="both"/>
        <w:rPr>
          <w:i/>
          <w:lang w:val="uk-UA"/>
        </w:rPr>
      </w:pPr>
      <w:r w:rsidRPr="00585373">
        <w:rPr>
          <w:i/>
          <w:lang w:val="uk-UA"/>
        </w:rPr>
        <w:t xml:space="preserve">Інформація  на сайт« Про </w:t>
      </w:r>
      <w:r w:rsidR="00CB26C9" w:rsidRPr="00585373">
        <w:rPr>
          <w:i/>
          <w:lang w:val="uk-UA"/>
        </w:rPr>
        <w:t>дотримання</w:t>
      </w:r>
      <w:r w:rsidRPr="00585373">
        <w:rPr>
          <w:i/>
          <w:lang w:val="uk-UA"/>
        </w:rPr>
        <w:t xml:space="preserve"> санітарного</w:t>
      </w:r>
    </w:p>
    <w:p w:rsidR="00AF7699" w:rsidRPr="00585373" w:rsidRDefault="00AF7699" w:rsidP="00CB26C9">
      <w:pPr>
        <w:tabs>
          <w:tab w:val="left" w:pos="426"/>
          <w:tab w:val="left" w:pos="851"/>
        </w:tabs>
        <w:jc w:val="both"/>
        <w:rPr>
          <w:i/>
          <w:lang w:val="uk-UA"/>
        </w:rPr>
      </w:pPr>
      <w:r w:rsidRPr="00585373">
        <w:rPr>
          <w:i/>
          <w:lang w:val="uk-UA"/>
        </w:rPr>
        <w:t>законодавства на     підконтрольних об’єктах»</w:t>
      </w:r>
    </w:p>
    <w:p w:rsidR="00A727EB" w:rsidRPr="00585373" w:rsidRDefault="00AF7699" w:rsidP="00AF7699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585373">
        <w:rPr>
          <w:i/>
          <w:lang w:val="uk-UA"/>
        </w:rPr>
        <w:t>В розділ планування і звітність</w:t>
      </w:r>
      <w:r w:rsidRPr="00585373">
        <w:rPr>
          <w:sz w:val="28"/>
          <w:szCs w:val="28"/>
          <w:lang w:val="uk-UA"/>
        </w:rPr>
        <w:t xml:space="preserve"> </w:t>
      </w:r>
    </w:p>
    <w:p w:rsidR="00190DB8" w:rsidRDefault="00190DB8" w:rsidP="00190DB8">
      <w:pPr>
        <w:pStyle w:val="a4"/>
        <w:ind w:left="0"/>
        <w:jc w:val="both"/>
        <w:rPr>
          <w:sz w:val="28"/>
          <w:szCs w:val="28"/>
          <w:lang w:val="uk-UA"/>
        </w:rPr>
      </w:pPr>
    </w:p>
    <w:p w:rsidR="00C4218D" w:rsidRPr="00055A15" w:rsidRDefault="00C4218D" w:rsidP="00C4218D">
      <w:pPr>
        <w:jc w:val="both"/>
        <w:rPr>
          <w:sz w:val="28"/>
          <w:szCs w:val="28"/>
          <w:lang w:val="uk-UA"/>
        </w:rPr>
      </w:pPr>
      <w:r w:rsidRPr="008A1831">
        <w:rPr>
          <w:lang w:val="uk-UA"/>
        </w:rPr>
        <w:t xml:space="preserve">           </w:t>
      </w:r>
      <w:r w:rsidRPr="00055A15">
        <w:rPr>
          <w:sz w:val="28"/>
          <w:szCs w:val="28"/>
          <w:lang w:val="uk-UA"/>
        </w:rPr>
        <w:t xml:space="preserve">Управління державного нагляду за дотриманням санітарного законодавства ГУ Держпродспоживслужби в Хмельницькій області повідомляє, що за період з 04.12.17р по 08.12.17р проведено 139 комісійних  обстежень об’єктів. З них  6 -  централізованого водопостачання,  40 дитячих навчальних закладів, 40 загальноосвітніх навчальних закладів, 31 харчовий об’єкт, 4 полігона/сміттєзвалища,  16 криниць громадського користування.             </w:t>
      </w:r>
    </w:p>
    <w:p w:rsidR="00C4218D" w:rsidRPr="00055A15" w:rsidRDefault="00C4218D" w:rsidP="00C4218D">
      <w:pPr>
        <w:jc w:val="both"/>
        <w:rPr>
          <w:sz w:val="28"/>
          <w:szCs w:val="28"/>
          <w:lang w:val="uk-UA"/>
        </w:rPr>
      </w:pPr>
      <w:r w:rsidRPr="00055A15">
        <w:rPr>
          <w:sz w:val="28"/>
          <w:szCs w:val="28"/>
          <w:lang w:val="uk-UA"/>
        </w:rPr>
        <w:t xml:space="preserve">          Підготовлено  7 статей в місцеву пресу, проведено 3 виступи на радіо. </w:t>
      </w:r>
    </w:p>
    <w:p w:rsidR="00C4218D" w:rsidRPr="00055A15" w:rsidRDefault="00C4218D" w:rsidP="00C4218D">
      <w:pPr>
        <w:jc w:val="both"/>
        <w:rPr>
          <w:sz w:val="28"/>
          <w:szCs w:val="28"/>
          <w:lang w:val="uk-UA"/>
        </w:rPr>
      </w:pPr>
      <w:r w:rsidRPr="00055A15">
        <w:rPr>
          <w:rFonts w:eastAsiaTheme="minorHAnsi"/>
          <w:sz w:val="28"/>
          <w:szCs w:val="28"/>
          <w:lang w:val="uk-UA" w:eastAsia="en-US"/>
        </w:rPr>
        <w:t xml:space="preserve">          Фахівцями управління та відділів державного нагляду за дотриманням санітарного законодавства міськрайонних та районних управлінь п</w:t>
      </w:r>
      <w:r w:rsidRPr="00055A15">
        <w:rPr>
          <w:sz w:val="28"/>
          <w:szCs w:val="28"/>
          <w:lang w:val="uk-UA"/>
        </w:rPr>
        <w:t xml:space="preserve">роводиться робота по розгляду документів та  підготовці рішень щодо можливості видачі дозволів на викиди забруднюючих речовин в атмосферне повітря, розгляд паспортів на місця видалення відходів, розгляд документів для видачи «Санітарного паспорту» на право експлуатації рентгенівського кабінету, розгляд документів на погодження «Гранично – допустимий скид речовин у водний об’єкт»,  розгляд реєстрових карт,   меню. Розглядаються запити щодо розроблення генеральних  планів територій  населених пунктів. Підготовлені відповідні  інформації.  </w:t>
      </w:r>
    </w:p>
    <w:p w:rsidR="00C4218D" w:rsidRPr="00055A15" w:rsidRDefault="00C4218D" w:rsidP="00C4218D">
      <w:pPr>
        <w:jc w:val="both"/>
        <w:rPr>
          <w:sz w:val="28"/>
          <w:szCs w:val="28"/>
          <w:lang w:val="uk-UA"/>
        </w:rPr>
      </w:pPr>
      <w:r w:rsidRPr="00055A15">
        <w:rPr>
          <w:sz w:val="28"/>
          <w:szCs w:val="28"/>
          <w:lang w:val="uk-UA"/>
        </w:rPr>
        <w:t xml:space="preserve">            Розпочатий державний моніторинг по контролю за харчовими продуктами, об’єктами навколишнього середовища та фізичними факторами в навчальних закладах області.    </w:t>
      </w:r>
    </w:p>
    <w:p w:rsidR="00C4218D" w:rsidRPr="00055A15" w:rsidRDefault="00C4218D" w:rsidP="00C4218D">
      <w:pPr>
        <w:tabs>
          <w:tab w:val="left" w:pos="4088"/>
        </w:tabs>
        <w:contextualSpacing/>
        <w:jc w:val="both"/>
        <w:rPr>
          <w:sz w:val="28"/>
          <w:szCs w:val="28"/>
          <w:lang w:val="uk-UA"/>
        </w:rPr>
      </w:pPr>
      <w:r w:rsidRPr="00055A15">
        <w:rPr>
          <w:sz w:val="28"/>
          <w:szCs w:val="28"/>
          <w:lang w:val="uk-UA"/>
        </w:rPr>
        <w:t xml:space="preserve">         Проведений  державний санітарно-епідеміологічний контроль 71 вантажу на митницях призначення,  в тому числі  4 -  через «Єдине вікно».</w:t>
      </w:r>
    </w:p>
    <w:p w:rsidR="00C4218D" w:rsidRPr="00055A15" w:rsidRDefault="00C4218D" w:rsidP="00C4218D">
      <w:pPr>
        <w:tabs>
          <w:tab w:val="left" w:pos="4088"/>
        </w:tabs>
        <w:contextualSpacing/>
        <w:jc w:val="both"/>
        <w:rPr>
          <w:sz w:val="28"/>
          <w:szCs w:val="28"/>
          <w:lang w:val="uk-UA"/>
        </w:rPr>
      </w:pPr>
      <w:r w:rsidRPr="00055A15">
        <w:rPr>
          <w:sz w:val="28"/>
          <w:szCs w:val="28"/>
          <w:lang w:val="uk-UA"/>
        </w:rPr>
        <w:t xml:space="preserve">        Фахівці відділу державного нагляду за дотриманням санітарного законодавства  провели  позапланові перевірки,  за зверненнями 4 суб’єктів господарювання, для отримання ліцензії на медичну практику та 2 суб’єктів господарювання, для отримання ліцензії на надання  освітніх послуг. В складі комісій проводились  4</w:t>
      </w:r>
      <w:r w:rsidRPr="00055A15">
        <w:rPr>
          <w:color w:val="FF0000"/>
          <w:sz w:val="28"/>
          <w:szCs w:val="28"/>
          <w:lang w:val="uk-UA"/>
        </w:rPr>
        <w:t xml:space="preserve"> </w:t>
      </w:r>
      <w:r w:rsidRPr="00055A15">
        <w:rPr>
          <w:sz w:val="28"/>
          <w:szCs w:val="28"/>
          <w:lang w:val="uk-UA"/>
        </w:rPr>
        <w:t xml:space="preserve">перевірки,  по зверненнях мешканців, підготовлені відповіді.      </w:t>
      </w:r>
    </w:p>
    <w:p w:rsidR="00766DB4" w:rsidRDefault="00C4218D" w:rsidP="00C4218D">
      <w:pPr>
        <w:suppressAutoHyphens w:val="0"/>
        <w:jc w:val="both"/>
        <w:rPr>
          <w:color w:val="000000"/>
          <w:sz w:val="28"/>
          <w:szCs w:val="28"/>
          <w:lang w:val="uk-UA"/>
        </w:rPr>
      </w:pPr>
      <w:r w:rsidRPr="00766DB4">
        <w:rPr>
          <w:sz w:val="28"/>
          <w:szCs w:val="28"/>
          <w:lang w:val="uk-UA"/>
        </w:rPr>
        <w:t xml:space="preserve">            Фахівці    відділу державного нагляду за дотриманням санітарного законодавства </w:t>
      </w:r>
      <w:proofErr w:type="spellStart"/>
      <w:r w:rsidRPr="00766DB4">
        <w:rPr>
          <w:sz w:val="28"/>
          <w:szCs w:val="28"/>
          <w:lang w:val="uk-UA"/>
        </w:rPr>
        <w:t>Чемеровецького</w:t>
      </w:r>
      <w:proofErr w:type="spellEnd"/>
      <w:r w:rsidRPr="00766DB4">
        <w:rPr>
          <w:sz w:val="28"/>
          <w:szCs w:val="28"/>
          <w:lang w:val="uk-UA"/>
        </w:rPr>
        <w:t xml:space="preserve"> районного управління провели </w:t>
      </w:r>
      <w:r w:rsidRPr="00766DB4">
        <w:rPr>
          <w:color w:val="000000"/>
          <w:sz w:val="28"/>
          <w:szCs w:val="28"/>
          <w:lang w:val="uk-UA"/>
        </w:rPr>
        <w:t xml:space="preserve"> комісійні обстеження   </w:t>
      </w:r>
      <w:r w:rsidR="00766DB4" w:rsidRPr="00766DB4">
        <w:rPr>
          <w:color w:val="000000"/>
          <w:sz w:val="28"/>
          <w:szCs w:val="28"/>
          <w:lang w:val="uk-UA"/>
        </w:rPr>
        <w:t xml:space="preserve"> </w:t>
      </w:r>
      <w:r w:rsidRPr="00766DB4">
        <w:rPr>
          <w:color w:val="000000"/>
          <w:sz w:val="28"/>
          <w:szCs w:val="28"/>
          <w:lang w:val="uk-UA"/>
        </w:rPr>
        <w:t xml:space="preserve"> 14 зага</w:t>
      </w:r>
      <w:r w:rsidR="00766DB4" w:rsidRPr="00766DB4">
        <w:rPr>
          <w:color w:val="000000"/>
          <w:sz w:val="28"/>
          <w:szCs w:val="28"/>
          <w:lang w:val="uk-UA"/>
        </w:rPr>
        <w:t>льноосвітніх навчальних закладів</w:t>
      </w:r>
      <w:r w:rsidRPr="00766DB4">
        <w:rPr>
          <w:color w:val="000000"/>
          <w:sz w:val="28"/>
          <w:szCs w:val="28"/>
          <w:lang w:val="uk-UA"/>
        </w:rPr>
        <w:t xml:space="preserve">, 1НВК, </w:t>
      </w:r>
      <w:r w:rsidR="00766DB4" w:rsidRPr="00766DB4">
        <w:rPr>
          <w:color w:val="000000"/>
          <w:sz w:val="28"/>
          <w:szCs w:val="28"/>
          <w:lang w:val="uk-UA"/>
        </w:rPr>
        <w:t xml:space="preserve"> 16 дитячих навчальних закладів по організації харчування. В обстежених закладах не  виконуються норми харчування,  не систематично ведуться журнали бракеражу сирої та готової продукції, журнал «Здоров’я», </w:t>
      </w:r>
      <w:r w:rsidR="00766DB4">
        <w:rPr>
          <w:color w:val="000000"/>
          <w:sz w:val="28"/>
          <w:szCs w:val="28"/>
          <w:lang w:val="uk-UA"/>
        </w:rPr>
        <w:t>не промаркований розділовий інвентар  розділового та  інвентар для прибирання</w:t>
      </w:r>
      <w:r w:rsidR="00766DB4" w:rsidRPr="00766DB4">
        <w:rPr>
          <w:color w:val="000000"/>
          <w:sz w:val="28"/>
          <w:szCs w:val="28"/>
          <w:lang w:val="uk-UA"/>
        </w:rPr>
        <w:t>, відсутні дез</w:t>
      </w:r>
      <w:r w:rsidR="00766DB4">
        <w:rPr>
          <w:color w:val="000000"/>
          <w:sz w:val="28"/>
          <w:szCs w:val="28"/>
          <w:lang w:val="uk-UA"/>
        </w:rPr>
        <w:t xml:space="preserve">інфікуючи засоби, </w:t>
      </w:r>
      <w:r w:rsidR="004E628B">
        <w:rPr>
          <w:color w:val="000000"/>
          <w:sz w:val="28"/>
          <w:szCs w:val="28"/>
          <w:lang w:val="uk-UA"/>
        </w:rPr>
        <w:t xml:space="preserve"> використовується олія в П</w:t>
      </w:r>
      <w:r w:rsidR="00766DB4" w:rsidRPr="00766DB4">
        <w:rPr>
          <w:color w:val="000000"/>
          <w:sz w:val="28"/>
          <w:szCs w:val="28"/>
          <w:lang w:val="uk-UA"/>
        </w:rPr>
        <w:t>ЕТ пляшках без відповідного маркування</w:t>
      </w:r>
      <w:r w:rsidR="00766DB4">
        <w:rPr>
          <w:color w:val="000000"/>
          <w:sz w:val="28"/>
          <w:szCs w:val="28"/>
          <w:lang w:val="uk-UA"/>
        </w:rPr>
        <w:t xml:space="preserve">. </w:t>
      </w:r>
    </w:p>
    <w:p w:rsidR="00C4218D" w:rsidRPr="00F47648" w:rsidRDefault="00766DB4" w:rsidP="00C4218D">
      <w:pPr>
        <w:suppressAutoHyphens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  </w:t>
      </w:r>
      <w:proofErr w:type="spellStart"/>
      <w:r w:rsidRPr="00F47648">
        <w:rPr>
          <w:color w:val="000000"/>
          <w:sz w:val="28"/>
          <w:szCs w:val="28"/>
          <w:lang w:val="uk-UA"/>
        </w:rPr>
        <w:t>Комісійно</w:t>
      </w:r>
      <w:proofErr w:type="spellEnd"/>
      <w:r w:rsidRPr="00F47648">
        <w:rPr>
          <w:color w:val="000000"/>
          <w:sz w:val="28"/>
          <w:szCs w:val="28"/>
          <w:lang w:val="uk-UA"/>
        </w:rPr>
        <w:t xml:space="preserve"> обстежені  </w:t>
      </w:r>
      <w:r w:rsidR="00C4218D" w:rsidRPr="00F47648">
        <w:rPr>
          <w:color w:val="000000"/>
          <w:sz w:val="28"/>
          <w:szCs w:val="28"/>
          <w:lang w:val="uk-UA"/>
        </w:rPr>
        <w:t xml:space="preserve"> </w:t>
      </w:r>
      <w:r w:rsidRPr="00F47648">
        <w:rPr>
          <w:color w:val="000000"/>
          <w:sz w:val="28"/>
          <w:szCs w:val="28"/>
          <w:lang w:val="uk-UA"/>
        </w:rPr>
        <w:t xml:space="preserve">2 об’єкти ресторанного господарства, </w:t>
      </w:r>
      <w:r w:rsidR="00C4218D" w:rsidRPr="00F47648">
        <w:rPr>
          <w:color w:val="000000"/>
          <w:sz w:val="28"/>
          <w:szCs w:val="28"/>
          <w:lang w:val="uk-UA"/>
        </w:rPr>
        <w:t xml:space="preserve"> 17</w:t>
      </w:r>
      <w:r w:rsidR="00C4218D" w:rsidRPr="00F47648">
        <w:rPr>
          <w:b/>
          <w:color w:val="000000"/>
          <w:sz w:val="28"/>
          <w:szCs w:val="28"/>
          <w:lang w:val="uk-UA"/>
        </w:rPr>
        <w:t xml:space="preserve"> </w:t>
      </w:r>
      <w:r w:rsidR="00C4218D" w:rsidRPr="00F47648">
        <w:rPr>
          <w:color w:val="000000"/>
          <w:sz w:val="28"/>
          <w:szCs w:val="28"/>
          <w:lang w:val="uk-UA"/>
        </w:rPr>
        <w:t>закла</w:t>
      </w:r>
      <w:r w:rsidRPr="00F47648">
        <w:rPr>
          <w:color w:val="000000"/>
          <w:sz w:val="28"/>
          <w:szCs w:val="28"/>
          <w:lang w:val="uk-UA"/>
        </w:rPr>
        <w:t xml:space="preserve">дів торгівлі.  Виявлені  порушення санітарних норм та правил. Керівникам об’єктів  надані рекомендації по усуненню виявлених порушень. </w:t>
      </w:r>
      <w:r w:rsidR="00C4218D" w:rsidRPr="00F47648">
        <w:rPr>
          <w:color w:val="000000"/>
          <w:sz w:val="28"/>
          <w:szCs w:val="28"/>
          <w:lang w:val="uk-UA"/>
        </w:rPr>
        <w:t xml:space="preserve"> </w:t>
      </w:r>
    </w:p>
    <w:p w:rsidR="00F47648" w:rsidRDefault="004E628B" w:rsidP="00F47648">
      <w:pPr>
        <w:tabs>
          <w:tab w:val="left" w:pos="169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F47648" w:rsidRPr="00F47648">
        <w:rPr>
          <w:sz w:val="28"/>
          <w:szCs w:val="28"/>
          <w:lang w:val="uk-UA"/>
        </w:rPr>
        <w:t xml:space="preserve">Фахівці    відділу державного нагляду за дотриманням санітарного законодавства </w:t>
      </w:r>
      <w:proofErr w:type="spellStart"/>
      <w:r w:rsidR="00F47648" w:rsidRPr="00F47648">
        <w:rPr>
          <w:sz w:val="28"/>
          <w:szCs w:val="28"/>
          <w:lang w:val="uk-UA"/>
        </w:rPr>
        <w:t>Славутського</w:t>
      </w:r>
      <w:proofErr w:type="spellEnd"/>
      <w:r w:rsidR="00F47648" w:rsidRPr="00F47648">
        <w:rPr>
          <w:sz w:val="28"/>
          <w:szCs w:val="28"/>
          <w:lang w:val="uk-UA"/>
        </w:rPr>
        <w:t xml:space="preserve"> районного управління провели комісійні   обстеження  6 криниць громадського користування, 3 об’єктів централізованого водопостачання –виявлені порушення. Матеріали  узагальнюються і будуть висвітлені на оперативній нараді при голові </w:t>
      </w:r>
      <w:proofErr w:type="spellStart"/>
      <w:r w:rsidR="00F47648" w:rsidRPr="00F47648">
        <w:rPr>
          <w:sz w:val="28"/>
          <w:szCs w:val="28"/>
          <w:lang w:val="uk-UA"/>
        </w:rPr>
        <w:t>Славутської</w:t>
      </w:r>
      <w:proofErr w:type="spellEnd"/>
      <w:r w:rsidR="00F47648" w:rsidRPr="00F47648">
        <w:rPr>
          <w:sz w:val="28"/>
          <w:szCs w:val="28"/>
          <w:lang w:val="uk-UA"/>
        </w:rPr>
        <w:t xml:space="preserve"> РДА. </w:t>
      </w:r>
    </w:p>
    <w:p w:rsidR="00F47648" w:rsidRPr="00F47648" w:rsidRDefault="00FC31C0" w:rsidP="00FC31C0">
      <w:pPr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  Ф</w:t>
      </w:r>
      <w:r w:rsidR="00F47648">
        <w:rPr>
          <w:sz w:val="28"/>
          <w:szCs w:val="28"/>
          <w:lang w:val="uk-UA"/>
        </w:rPr>
        <w:t xml:space="preserve">ахівцями  Білогірського </w:t>
      </w:r>
      <w:r w:rsidR="00F47648" w:rsidRPr="00F47648">
        <w:rPr>
          <w:sz w:val="28"/>
          <w:szCs w:val="28"/>
          <w:lang w:val="uk-UA"/>
        </w:rPr>
        <w:t>районного управління</w:t>
      </w:r>
      <w:r w:rsidR="00F47648">
        <w:rPr>
          <w:sz w:val="28"/>
          <w:szCs w:val="28"/>
          <w:lang w:val="uk-UA"/>
        </w:rPr>
        <w:t xml:space="preserve">  проведені</w:t>
      </w:r>
      <w:r w:rsidR="00F47648" w:rsidRPr="00677127">
        <w:rPr>
          <w:sz w:val="28"/>
          <w:szCs w:val="28"/>
          <w:lang w:val="uk-UA"/>
        </w:rPr>
        <w:t xml:space="preserve"> комісійні обстеження 35 криниць громадського користування  та 3 сміттєзвалищ на території  </w:t>
      </w:r>
      <w:proofErr w:type="spellStart"/>
      <w:r w:rsidR="00F47648" w:rsidRPr="00677127">
        <w:rPr>
          <w:sz w:val="28"/>
          <w:szCs w:val="28"/>
          <w:lang w:val="uk-UA"/>
        </w:rPr>
        <w:t>Микласької</w:t>
      </w:r>
      <w:proofErr w:type="spellEnd"/>
      <w:r w:rsidR="00F47648" w:rsidRPr="00677127">
        <w:rPr>
          <w:sz w:val="28"/>
          <w:szCs w:val="28"/>
          <w:lang w:val="uk-UA"/>
        </w:rPr>
        <w:t xml:space="preserve"> та </w:t>
      </w:r>
      <w:proofErr w:type="spellStart"/>
      <w:r w:rsidR="00F47648" w:rsidRPr="00677127">
        <w:rPr>
          <w:sz w:val="28"/>
          <w:szCs w:val="28"/>
          <w:lang w:val="uk-UA"/>
        </w:rPr>
        <w:t>Вільшанецької</w:t>
      </w:r>
      <w:proofErr w:type="spellEnd"/>
      <w:r w:rsidR="00F47648" w:rsidRPr="00677127">
        <w:rPr>
          <w:sz w:val="28"/>
          <w:szCs w:val="28"/>
          <w:lang w:val="uk-UA"/>
        </w:rPr>
        <w:t xml:space="preserve"> сільських рад. </w:t>
      </w:r>
      <w:r>
        <w:rPr>
          <w:sz w:val="28"/>
          <w:szCs w:val="28"/>
          <w:lang w:val="uk-UA"/>
        </w:rPr>
        <w:t>Н</w:t>
      </w:r>
      <w:r w:rsidR="00F47648" w:rsidRPr="00F47648">
        <w:rPr>
          <w:sz w:val="28"/>
          <w:szCs w:val="28"/>
          <w:lang w:val="uk-UA"/>
        </w:rPr>
        <w:t>е проведено очищення та пр</w:t>
      </w:r>
      <w:r>
        <w:rPr>
          <w:sz w:val="28"/>
          <w:szCs w:val="28"/>
          <w:lang w:val="uk-UA"/>
        </w:rPr>
        <w:t xml:space="preserve">офілактична дезінфекція криниць, 4 </w:t>
      </w:r>
      <w:r w:rsidRPr="00F47648">
        <w:rPr>
          <w:sz w:val="28"/>
          <w:szCs w:val="28"/>
          <w:lang w:val="uk-UA"/>
        </w:rPr>
        <w:t>криниці потребують ремонту накриття</w:t>
      </w:r>
      <w:r>
        <w:rPr>
          <w:sz w:val="28"/>
          <w:szCs w:val="28"/>
          <w:lang w:val="uk-UA"/>
        </w:rPr>
        <w:t>,</w:t>
      </w:r>
      <w:r w:rsidR="00F47648" w:rsidRPr="00F47648">
        <w:rPr>
          <w:sz w:val="28"/>
          <w:szCs w:val="28"/>
          <w:lang w:val="uk-UA"/>
        </w:rPr>
        <w:t xml:space="preserve"> відсутні підста</w:t>
      </w:r>
      <w:r>
        <w:rPr>
          <w:sz w:val="28"/>
          <w:szCs w:val="28"/>
          <w:lang w:val="uk-UA"/>
        </w:rPr>
        <w:t xml:space="preserve">вки для відер, огорожа. </w:t>
      </w:r>
      <w:r w:rsidR="00F47648" w:rsidRPr="00F47648">
        <w:rPr>
          <w:sz w:val="28"/>
          <w:szCs w:val="28"/>
          <w:lang w:val="uk-UA"/>
        </w:rPr>
        <w:t xml:space="preserve">   Сміттєзвалище </w:t>
      </w:r>
      <w:proofErr w:type="spellStart"/>
      <w:r w:rsidR="00F47648" w:rsidRPr="00F47648">
        <w:rPr>
          <w:sz w:val="28"/>
          <w:szCs w:val="28"/>
          <w:lang w:val="uk-UA"/>
        </w:rPr>
        <w:t>Микласької</w:t>
      </w:r>
      <w:proofErr w:type="spellEnd"/>
      <w:r w:rsidR="00F47648" w:rsidRPr="00F47648">
        <w:rPr>
          <w:sz w:val="28"/>
          <w:szCs w:val="28"/>
          <w:lang w:val="uk-UA"/>
        </w:rPr>
        <w:t xml:space="preserve"> сільської ради не обваловане, не паспортизоване, на сміттєзвалищах не проведене ущільнення ТПВ. </w:t>
      </w:r>
    </w:p>
    <w:p w:rsidR="00BC5046" w:rsidRPr="00BC5046" w:rsidRDefault="00F47648" w:rsidP="00BC5046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         </w:t>
      </w:r>
      <w:r w:rsidR="00C4218D" w:rsidRPr="00055A15">
        <w:rPr>
          <w:rFonts w:ascii="Times New Roman" w:hAnsi="Times New Roman" w:cs="Times New Roman"/>
          <w:sz w:val="28"/>
          <w:szCs w:val="28"/>
          <w:lang w:val="uk-UA"/>
        </w:rPr>
        <w:t xml:space="preserve"> Фахівці    відділу державного нагляду за дотриманням санітарного законодавства Кам’янець - Подільського міськрайонного управління провели комісійні   </w:t>
      </w:r>
      <w:r w:rsidR="00BC5046">
        <w:rPr>
          <w:rFonts w:ascii="Times New Roman" w:hAnsi="Times New Roman" w:cs="Times New Roman"/>
          <w:sz w:val="28"/>
          <w:szCs w:val="28"/>
          <w:lang w:val="uk-UA"/>
        </w:rPr>
        <w:t>обстеження  6 закладів торгівлі. З</w:t>
      </w:r>
      <w:r w:rsidR="00BC5046" w:rsidRPr="00BC5046">
        <w:rPr>
          <w:rFonts w:ascii="Times New Roman" w:hAnsi="Times New Roman" w:cs="Times New Roman"/>
          <w:sz w:val="28"/>
          <w:szCs w:val="28"/>
          <w:lang w:val="uk-UA"/>
        </w:rPr>
        <w:t xml:space="preserve"> метою здійснення контролю щодо усунення недоліків, виявлених при обстеженні навчально-виховних закладів в вересні 2017 р</w:t>
      </w:r>
      <w:r w:rsidR="00BC5046">
        <w:rPr>
          <w:rFonts w:ascii="Times New Roman" w:hAnsi="Times New Roman" w:cs="Times New Roman"/>
          <w:sz w:val="28"/>
          <w:szCs w:val="28"/>
          <w:lang w:val="uk-UA"/>
        </w:rPr>
        <w:t xml:space="preserve">.  повторно обстежено </w:t>
      </w:r>
      <w:r w:rsidR="00C4218D" w:rsidRPr="00055A15">
        <w:rPr>
          <w:rFonts w:ascii="Times New Roman" w:hAnsi="Times New Roman" w:cs="Times New Roman"/>
          <w:sz w:val="28"/>
          <w:szCs w:val="28"/>
          <w:lang w:val="uk-UA"/>
        </w:rPr>
        <w:t xml:space="preserve"> 6  загальноосвітніх  навчальних закладів,</w:t>
      </w:r>
      <w:r w:rsidR="00BC5046">
        <w:rPr>
          <w:rFonts w:ascii="Times New Roman" w:hAnsi="Times New Roman" w:cs="Times New Roman"/>
          <w:sz w:val="28"/>
          <w:szCs w:val="28"/>
          <w:lang w:val="uk-UA"/>
        </w:rPr>
        <w:t xml:space="preserve">  6 дитячих  навчальних  закладів </w:t>
      </w:r>
      <w:r w:rsidR="00BC5046" w:rsidRPr="00BC5046">
        <w:rPr>
          <w:rFonts w:ascii="Times New Roman" w:hAnsi="Times New Roman" w:cs="Times New Roman"/>
          <w:sz w:val="28"/>
          <w:szCs w:val="28"/>
          <w:lang w:val="uk-UA"/>
        </w:rPr>
        <w:t>м. Кам’ян</w:t>
      </w:r>
      <w:r w:rsidR="00BC5046">
        <w:rPr>
          <w:rFonts w:ascii="Times New Roman" w:hAnsi="Times New Roman" w:cs="Times New Roman"/>
          <w:sz w:val="28"/>
          <w:szCs w:val="28"/>
          <w:lang w:val="uk-UA"/>
        </w:rPr>
        <w:t>ець</w:t>
      </w:r>
      <w:r w:rsidR="00BC5046" w:rsidRPr="00BC5046">
        <w:rPr>
          <w:rFonts w:ascii="Times New Roman" w:hAnsi="Times New Roman" w:cs="Times New Roman"/>
          <w:sz w:val="28"/>
          <w:szCs w:val="28"/>
          <w:lang w:val="uk-UA"/>
        </w:rPr>
        <w:t>-Подільського</w:t>
      </w:r>
      <w:r w:rsidR="00BC504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5046" w:rsidRPr="00BC50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4218D" w:rsidRPr="00055A15" w:rsidRDefault="00BC5046" w:rsidP="00F47648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218D" w:rsidRPr="00055A1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   </w:t>
      </w:r>
      <w:r w:rsidRPr="00055A15">
        <w:rPr>
          <w:rFonts w:ascii="Times New Roman" w:hAnsi="Times New Roman" w:cs="Times New Roman"/>
          <w:sz w:val="28"/>
          <w:szCs w:val="28"/>
          <w:lang w:val="uk-UA"/>
        </w:rPr>
        <w:t xml:space="preserve"> Фахівці    відділу державного нагляду за дотриманням санітарного законодавства</w:t>
      </w:r>
      <w:r w:rsidR="00C4218D" w:rsidRPr="00055A15">
        <w:rPr>
          <w:rFonts w:ascii="Times New Roman" w:hAnsi="Times New Roman" w:cs="Times New Roman"/>
          <w:sz w:val="28"/>
          <w:szCs w:val="28"/>
          <w:lang w:val="uk-UA"/>
        </w:rPr>
        <w:t xml:space="preserve">   Полон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ського  районного управління    провели комісійні обстеження </w:t>
      </w:r>
      <w:r w:rsidR="00C4218D" w:rsidRPr="00055A15">
        <w:rPr>
          <w:rFonts w:ascii="Times New Roman" w:hAnsi="Times New Roman" w:cs="Times New Roman"/>
          <w:sz w:val="28"/>
          <w:szCs w:val="28"/>
          <w:lang w:val="uk-UA"/>
        </w:rPr>
        <w:t xml:space="preserve"> 3 дитячих навчальних закладів, 1 підприємства торгівлі, 2 об’єктів централізованого водопостачання,    </w:t>
      </w:r>
      <w:proofErr w:type="spellStart"/>
      <w:r w:rsidR="00C4218D" w:rsidRPr="00055A15">
        <w:rPr>
          <w:rFonts w:ascii="Times New Roman" w:hAnsi="Times New Roman" w:cs="Times New Roman"/>
          <w:sz w:val="28"/>
          <w:szCs w:val="28"/>
          <w:lang w:val="uk-UA"/>
        </w:rPr>
        <w:t>Красилівського</w:t>
      </w:r>
      <w:proofErr w:type="spellEnd"/>
      <w:r w:rsidR="00C4218D" w:rsidRPr="00055A15">
        <w:rPr>
          <w:rFonts w:ascii="Times New Roman" w:hAnsi="Times New Roman" w:cs="Times New Roman"/>
          <w:sz w:val="28"/>
          <w:szCs w:val="28"/>
          <w:lang w:val="uk-UA"/>
        </w:rPr>
        <w:t xml:space="preserve">  районного управління -  1 дитячого  навчального закладу,   1 об’єкту централізованого водопостачання, 3 об’єктів  торгівлі,   </w:t>
      </w:r>
      <w:proofErr w:type="spellStart"/>
      <w:r w:rsidR="00C4218D" w:rsidRPr="00055A15">
        <w:rPr>
          <w:rFonts w:ascii="Times New Roman" w:hAnsi="Times New Roman" w:cs="Times New Roman"/>
          <w:sz w:val="28"/>
          <w:szCs w:val="28"/>
          <w:lang w:val="uk-UA"/>
        </w:rPr>
        <w:t>Віньковецького</w:t>
      </w:r>
      <w:proofErr w:type="spellEnd"/>
      <w:r w:rsidR="00C4218D" w:rsidRPr="00055A15">
        <w:rPr>
          <w:rFonts w:ascii="Times New Roman" w:hAnsi="Times New Roman" w:cs="Times New Roman"/>
          <w:sz w:val="28"/>
          <w:szCs w:val="28"/>
          <w:lang w:val="uk-UA"/>
        </w:rPr>
        <w:t xml:space="preserve"> -  4 НВК та 1 ДНЗ,  </w:t>
      </w:r>
      <w:proofErr w:type="spellStart"/>
      <w:r w:rsidR="00C4218D" w:rsidRPr="00055A15">
        <w:rPr>
          <w:rFonts w:ascii="Times New Roman" w:hAnsi="Times New Roman" w:cs="Times New Roman"/>
          <w:sz w:val="28"/>
          <w:szCs w:val="28"/>
          <w:lang w:val="uk-UA"/>
        </w:rPr>
        <w:t>Дунаєвецького</w:t>
      </w:r>
      <w:proofErr w:type="spellEnd"/>
      <w:r w:rsidR="00C4218D" w:rsidRPr="00055A15">
        <w:rPr>
          <w:rFonts w:ascii="Times New Roman" w:hAnsi="Times New Roman" w:cs="Times New Roman"/>
          <w:sz w:val="28"/>
          <w:szCs w:val="28"/>
          <w:lang w:val="uk-UA"/>
        </w:rPr>
        <w:t xml:space="preserve"> – 5 дитячих  навчальних закладів.  Виявлені порушення вимог санітарного законодавства.   Дані рекомендації по  їх усуненню.  </w:t>
      </w:r>
      <w:r w:rsidR="00C4218D" w:rsidRPr="00055A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 результатах  комісійних  обстежень підготовлено доповідні  листи  головам сільських рад,  </w:t>
      </w:r>
      <w:r w:rsidR="00C4218D" w:rsidRPr="00055A15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 об’єднаних  громад.</w:t>
      </w:r>
      <w:r w:rsidR="00C4218D" w:rsidRPr="00055A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C4218D" w:rsidRPr="00055A15" w:rsidRDefault="00C4218D" w:rsidP="00C42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val="uk-UA"/>
        </w:rPr>
      </w:pPr>
      <w:r w:rsidRPr="00055A15">
        <w:rPr>
          <w:sz w:val="28"/>
          <w:szCs w:val="28"/>
          <w:lang w:val="uk-UA"/>
        </w:rPr>
        <w:t xml:space="preserve">            </w:t>
      </w:r>
      <w:r w:rsidRPr="00055A15">
        <w:rPr>
          <w:color w:val="000000"/>
          <w:sz w:val="28"/>
          <w:szCs w:val="28"/>
          <w:lang w:val="uk-UA"/>
        </w:rPr>
        <w:t xml:space="preserve">Начальник відділу державного нагляду за дотриманням санітарного законодавства </w:t>
      </w:r>
      <w:proofErr w:type="spellStart"/>
      <w:r w:rsidRPr="00055A15">
        <w:rPr>
          <w:color w:val="000000"/>
          <w:sz w:val="28"/>
          <w:szCs w:val="28"/>
          <w:lang w:val="uk-UA"/>
        </w:rPr>
        <w:t>Новоушицького</w:t>
      </w:r>
      <w:proofErr w:type="spellEnd"/>
      <w:r w:rsidRPr="00055A15">
        <w:rPr>
          <w:color w:val="000000"/>
          <w:sz w:val="28"/>
          <w:szCs w:val="28"/>
          <w:lang w:val="uk-UA"/>
        </w:rPr>
        <w:t xml:space="preserve"> районного управління ГУ Держпродспоживслужби в Хмельницькій області</w:t>
      </w:r>
      <w:r w:rsidRPr="00055A15">
        <w:rPr>
          <w:sz w:val="28"/>
          <w:szCs w:val="28"/>
          <w:lang w:val="uk-UA"/>
        </w:rPr>
        <w:t xml:space="preserve">  провела</w:t>
      </w:r>
      <w:r>
        <w:rPr>
          <w:sz w:val="28"/>
          <w:szCs w:val="28"/>
          <w:lang w:val="uk-UA"/>
        </w:rPr>
        <w:t xml:space="preserve"> навчання з завідувачами дитячих навчальних закладів </w:t>
      </w:r>
      <w:r w:rsidRPr="00055A15">
        <w:rPr>
          <w:sz w:val="28"/>
          <w:szCs w:val="28"/>
          <w:lang w:val="uk-UA"/>
        </w:rPr>
        <w:t xml:space="preserve"> «</w:t>
      </w:r>
      <w:r w:rsidRPr="00055A15">
        <w:rPr>
          <w:rFonts w:eastAsia="Calibri"/>
          <w:sz w:val="28"/>
          <w:szCs w:val="28"/>
          <w:lang w:val="uk-UA"/>
        </w:rPr>
        <w:t>Основні вимоги при складанні перспективних меню на зимово – весняний період».</w:t>
      </w:r>
    </w:p>
    <w:p w:rsidR="00C4218D" w:rsidRPr="00055A15" w:rsidRDefault="00C4218D" w:rsidP="00C4218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</w:t>
      </w:r>
      <w:r w:rsidRPr="00055A15">
        <w:rPr>
          <w:color w:val="000000"/>
          <w:sz w:val="28"/>
          <w:szCs w:val="28"/>
          <w:lang w:val="uk-UA"/>
        </w:rPr>
        <w:t xml:space="preserve">Провідні фахівці відділу державного нагляду за дотриманням санітарного законодавства </w:t>
      </w:r>
      <w:proofErr w:type="spellStart"/>
      <w:r w:rsidRPr="00055A15">
        <w:rPr>
          <w:color w:val="000000"/>
          <w:sz w:val="28"/>
          <w:szCs w:val="28"/>
          <w:lang w:val="uk-UA"/>
        </w:rPr>
        <w:t>Чемеровецького</w:t>
      </w:r>
      <w:proofErr w:type="spellEnd"/>
      <w:r w:rsidRPr="00055A15">
        <w:rPr>
          <w:color w:val="000000"/>
          <w:sz w:val="28"/>
          <w:szCs w:val="28"/>
          <w:lang w:val="uk-UA"/>
        </w:rPr>
        <w:t xml:space="preserve"> районного управління ГУ Держпродспоживслужби в Хмельницькій області прийняли участь в підсумковому семінарі-нараді по результатах комісійних обстежень з медичним персоналом та працівниками харчоблоків загальноосвітніх та дошкільних навчальних закладів сіл, які  не увійшли в громади на тему «Організація харчування дітей в дошкільних навчальних закладах»</w:t>
      </w:r>
    </w:p>
    <w:p w:rsidR="00C4218D" w:rsidRPr="00055A15" w:rsidRDefault="00C4218D" w:rsidP="00C4218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34"/>
        <w:jc w:val="both"/>
        <w:rPr>
          <w:sz w:val="28"/>
          <w:szCs w:val="28"/>
          <w:lang w:val="uk-UA"/>
        </w:rPr>
      </w:pPr>
      <w:r w:rsidRPr="00055A15">
        <w:rPr>
          <w:sz w:val="28"/>
          <w:szCs w:val="28"/>
          <w:lang w:val="uk-UA"/>
        </w:rPr>
        <w:lastRenderedPageBreak/>
        <w:t xml:space="preserve">         </w:t>
      </w:r>
      <w:r>
        <w:rPr>
          <w:sz w:val="28"/>
          <w:szCs w:val="28"/>
          <w:lang w:val="uk-UA"/>
        </w:rPr>
        <w:t xml:space="preserve">Фахівці </w:t>
      </w:r>
      <w:proofErr w:type="spellStart"/>
      <w:r w:rsidRPr="00055A15">
        <w:rPr>
          <w:sz w:val="28"/>
          <w:szCs w:val="28"/>
          <w:lang w:val="uk-UA" w:eastAsia="ru-RU"/>
        </w:rPr>
        <w:t>Теофіпольсько</w:t>
      </w:r>
      <w:r w:rsidRPr="00055A15">
        <w:rPr>
          <w:sz w:val="28"/>
          <w:szCs w:val="28"/>
          <w:lang w:val="uk-UA"/>
        </w:rPr>
        <w:t>го</w:t>
      </w:r>
      <w:proofErr w:type="spellEnd"/>
      <w:r w:rsidRPr="00055A15">
        <w:rPr>
          <w:sz w:val="28"/>
          <w:szCs w:val="28"/>
          <w:lang w:val="uk-UA"/>
        </w:rPr>
        <w:t xml:space="preserve"> районного управління </w:t>
      </w:r>
      <w:r w:rsidRPr="00055A15">
        <w:rPr>
          <w:color w:val="000000"/>
          <w:sz w:val="28"/>
          <w:szCs w:val="28"/>
          <w:lang w:val="uk-UA"/>
        </w:rPr>
        <w:t xml:space="preserve">ГУ Держпродспоживслужби в Хмельницькій області </w:t>
      </w:r>
      <w:r w:rsidRPr="00055A15">
        <w:rPr>
          <w:sz w:val="28"/>
          <w:szCs w:val="28"/>
          <w:lang w:val="uk-UA"/>
        </w:rPr>
        <w:t>прийняли участь в проведенні семінар–наради в РДА із споживачами товарів і послуг та суб’єктами господарювання, які реалізовують товари та надають послуги споживачам</w:t>
      </w:r>
    </w:p>
    <w:p w:rsidR="00C4218D" w:rsidRPr="00055A15" w:rsidRDefault="00C4218D" w:rsidP="00C4218D">
      <w:pPr>
        <w:suppressAutoHyphens w:val="0"/>
        <w:spacing w:line="276" w:lineRule="auto"/>
        <w:jc w:val="both"/>
        <w:rPr>
          <w:sz w:val="28"/>
          <w:szCs w:val="28"/>
          <w:lang w:val="uk-UA"/>
        </w:rPr>
      </w:pPr>
    </w:p>
    <w:p w:rsidR="00C4218D" w:rsidRPr="00055A15" w:rsidRDefault="00C4218D" w:rsidP="00C4218D">
      <w:pPr>
        <w:suppressAutoHyphens w:val="0"/>
        <w:jc w:val="both"/>
        <w:rPr>
          <w:color w:val="000000"/>
          <w:sz w:val="28"/>
          <w:szCs w:val="28"/>
          <w:lang w:val="uk-UA"/>
        </w:rPr>
      </w:pPr>
      <w:r w:rsidRPr="00055A15">
        <w:rPr>
          <w:sz w:val="28"/>
          <w:szCs w:val="28"/>
          <w:lang w:val="uk-UA"/>
        </w:rPr>
        <w:t xml:space="preserve">        </w:t>
      </w:r>
    </w:p>
    <w:p w:rsidR="00C4218D" w:rsidRPr="008A1831" w:rsidRDefault="00C4218D" w:rsidP="00C4218D">
      <w:pPr>
        <w:suppressAutoHyphens w:val="0"/>
        <w:jc w:val="both"/>
        <w:rPr>
          <w:i/>
          <w:sz w:val="28"/>
          <w:szCs w:val="28"/>
          <w:lang w:val="uk-UA"/>
        </w:rPr>
      </w:pPr>
    </w:p>
    <w:p w:rsidR="00C4218D" w:rsidRDefault="00C4218D" w:rsidP="00C4218D">
      <w:pPr>
        <w:tabs>
          <w:tab w:val="center" w:pos="480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>Заступник н</w:t>
      </w:r>
      <w:r w:rsidRPr="00843BB5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843BB5">
        <w:rPr>
          <w:sz w:val="28"/>
          <w:szCs w:val="28"/>
          <w:lang w:val="uk-UA"/>
        </w:rPr>
        <w:t xml:space="preserve"> управління </w:t>
      </w:r>
    </w:p>
    <w:p w:rsidR="00C4218D" w:rsidRPr="00843BB5" w:rsidRDefault="00C4218D" w:rsidP="00C4218D">
      <w:pPr>
        <w:tabs>
          <w:tab w:val="center" w:pos="4808"/>
        </w:tabs>
        <w:jc w:val="both"/>
        <w:rPr>
          <w:sz w:val="28"/>
          <w:szCs w:val="28"/>
          <w:lang w:val="uk-UA"/>
        </w:rPr>
      </w:pPr>
      <w:r w:rsidRPr="00843BB5">
        <w:rPr>
          <w:sz w:val="28"/>
          <w:szCs w:val="28"/>
          <w:lang w:val="uk-UA"/>
        </w:rPr>
        <w:t>державного нагляду  за дотриманням</w:t>
      </w:r>
    </w:p>
    <w:p w:rsidR="00C4218D" w:rsidRDefault="00C4218D" w:rsidP="00C4218D">
      <w:pPr>
        <w:tabs>
          <w:tab w:val="left" w:pos="4088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43BB5">
        <w:rPr>
          <w:sz w:val="28"/>
          <w:szCs w:val="28"/>
          <w:lang w:val="uk-UA"/>
        </w:rPr>
        <w:t xml:space="preserve"> санітарного законодавства      </w:t>
      </w:r>
      <w:r>
        <w:rPr>
          <w:sz w:val="28"/>
          <w:szCs w:val="28"/>
          <w:lang w:val="uk-UA"/>
        </w:rPr>
        <w:t xml:space="preserve">ГУ </w:t>
      </w:r>
    </w:p>
    <w:p w:rsidR="00C4218D" w:rsidRDefault="00C4218D" w:rsidP="00C4218D">
      <w:pPr>
        <w:tabs>
          <w:tab w:val="left" w:pos="4088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Держпродспоживслужби в </w:t>
      </w:r>
    </w:p>
    <w:p w:rsidR="00C4218D" w:rsidRPr="00843BB5" w:rsidRDefault="00C4218D" w:rsidP="00C4218D">
      <w:pPr>
        <w:tabs>
          <w:tab w:val="left" w:pos="4088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Хмельницький області </w:t>
      </w:r>
      <w:r w:rsidRPr="00843BB5">
        <w:rPr>
          <w:sz w:val="28"/>
          <w:szCs w:val="28"/>
          <w:lang w:val="uk-UA"/>
        </w:rPr>
        <w:t xml:space="preserve">                                                 </w:t>
      </w:r>
      <w:r>
        <w:rPr>
          <w:sz w:val="28"/>
          <w:szCs w:val="28"/>
          <w:lang w:val="uk-UA"/>
        </w:rPr>
        <w:t xml:space="preserve">                 </w:t>
      </w:r>
      <w:r w:rsidRPr="00843BB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М.І. Габрикевич  </w:t>
      </w:r>
      <w:r w:rsidRPr="00843BB5">
        <w:rPr>
          <w:sz w:val="28"/>
          <w:szCs w:val="28"/>
          <w:lang w:val="uk-UA"/>
        </w:rPr>
        <w:t xml:space="preserve">                 </w:t>
      </w:r>
    </w:p>
    <w:p w:rsidR="00C4218D" w:rsidRPr="00843BB5" w:rsidRDefault="00C4218D" w:rsidP="00C4218D">
      <w:pPr>
        <w:tabs>
          <w:tab w:val="left" w:pos="4088"/>
        </w:tabs>
        <w:ind w:left="-142"/>
        <w:jc w:val="both"/>
        <w:rPr>
          <w:sz w:val="28"/>
          <w:szCs w:val="28"/>
          <w:lang w:val="uk-UA"/>
        </w:rPr>
      </w:pPr>
    </w:p>
    <w:p w:rsidR="00C4218D" w:rsidRPr="00843BB5" w:rsidRDefault="00C4218D" w:rsidP="00C4218D">
      <w:pPr>
        <w:tabs>
          <w:tab w:val="left" w:pos="4088"/>
        </w:tabs>
        <w:ind w:left="-142"/>
        <w:jc w:val="both"/>
        <w:rPr>
          <w:sz w:val="28"/>
          <w:szCs w:val="28"/>
          <w:lang w:val="uk-UA"/>
        </w:rPr>
      </w:pPr>
    </w:p>
    <w:p w:rsidR="00C4218D" w:rsidRPr="003F5883" w:rsidRDefault="00C4218D" w:rsidP="00C4218D">
      <w:pPr>
        <w:jc w:val="both"/>
        <w:rPr>
          <w:sz w:val="28"/>
          <w:szCs w:val="28"/>
          <w:lang w:val="uk-UA"/>
        </w:rPr>
      </w:pPr>
    </w:p>
    <w:p w:rsidR="00C4218D" w:rsidRDefault="00C4218D" w:rsidP="00497507">
      <w:pPr>
        <w:jc w:val="both"/>
        <w:rPr>
          <w:sz w:val="28"/>
          <w:szCs w:val="28"/>
          <w:lang w:val="uk-UA"/>
        </w:rPr>
      </w:pPr>
    </w:p>
    <w:p w:rsidR="00C4218D" w:rsidRDefault="00C4218D" w:rsidP="00497507">
      <w:pPr>
        <w:jc w:val="both"/>
        <w:rPr>
          <w:sz w:val="28"/>
          <w:szCs w:val="28"/>
          <w:lang w:val="uk-UA"/>
        </w:rPr>
      </w:pPr>
    </w:p>
    <w:sectPr w:rsidR="00C421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C70"/>
    <w:multiLevelType w:val="hybridMultilevel"/>
    <w:tmpl w:val="0DAA7EC6"/>
    <w:lvl w:ilvl="0" w:tplc="ACCEE61A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00482"/>
    <w:multiLevelType w:val="hybridMultilevel"/>
    <w:tmpl w:val="22625B92"/>
    <w:lvl w:ilvl="0" w:tplc="DB749BF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317E4"/>
    <w:multiLevelType w:val="hybridMultilevel"/>
    <w:tmpl w:val="9514C78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B47187"/>
    <w:multiLevelType w:val="hybridMultilevel"/>
    <w:tmpl w:val="7388C974"/>
    <w:lvl w:ilvl="0" w:tplc="1324A37C">
      <w:numFmt w:val="bullet"/>
      <w:lvlText w:val="-"/>
      <w:lvlJc w:val="left"/>
      <w:pPr>
        <w:ind w:left="11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4" w15:restartNumberingAfterBreak="0">
    <w:nsid w:val="19AB6B35"/>
    <w:multiLevelType w:val="hybridMultilevel"/>
    <w:tmpl w:val="51D4A29C"/>
    <w:lvl w:ilvl="0" w:tplc="4944428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AE60FCB"/>
    <w:multiLevelType w:val="hybridMultilevel"/>
    <w:tmpl w:val="AB128424"/>
    <w:lvl w:ilvl="0" w:tplc="C3423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82D28"/>
    <w:multiLevelType w:val="hybridMultilevel"/>
    <w:tmpl w:val="68F26896"/>
    <w:lvl w:ilvl="0" w:tplc="E0D869D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17928"/>
    <w:multiLevelType w:val="hybridMultilevel"/>
    <w:tmpl w:val="ACD26544"/>
    <w:lvl w:ilvl="0" w:tplc="CC928DE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30281"/>
    <w:multiLevelType w:val="hybridMultilevel"/>
    <w:tmpl w:val="614C2142"/>
    <w:lvl w:ilvl="0" w:tplc="638429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635A10"/>
    <w:multiLevelType w:val="hybridMultilevel"/>
    <w:tmpl w:val="329600A6"/>
    <w:lvl w:ilvl="0" w:tplc="95463C92">
      <w:start w:val="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E218B"/>
    <w:multiLevelType w:val="hybridMultilevel"/>
    <w:tmpl w:val="C6BA695E"/>
    <w:lvl w:ilvl="0" w:tplc="55FAABF8">
      <w:start w:val="3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BF84715"/>
    <w:multiLevelType w:val="hybridMultilevel"/>
    <w:tmpl w:val="C504B5D8"/>
    <w:lvl w:ilvl="0" w:tplc="1CF8D7B4">
      <w:start w:val="3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AC3F98"/>
    <w:multiLevelType w:val="hybridMultilevel"/>
    <w:tmpl w:val="DF7AEA1C"/>
    <w:lvl w:ilvl="0" w:tplc="D4207E90">
      <w:start w:val="1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40F65D37"/>
    <w:multiLevelType w:val="hybridMultilevel"/>
    <w:tmpl w:val="79029D76"/>
    <w:lvl w:ilvl="0" w:tplc="8EE45190">
      <w:start w:val="1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468E7D7E"/>
    <w:multiLevelType w:val="hybridMultilevel"/>
    <w:tmpl w:val="D37CCBEE"/>
    <w:lvl w:ilvl="0" w:tplc="25EC3A7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056E4"/>
    <w:multiLevelType w:val="hybridMultilevel"/>
    <w:tmpl w:val="62CCBE22"/>
    <w:lvl w:ilvl="0" w:tplc="6F708F12">
      <w:numFmt w:val="bullet"/>
      <w:lvlText w:val="-"/>
      <w:lvlJc w:val="left"/>
      <w:pPr>
        <w:ind w:left="79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6" w15:restartNumberingAfterBreak="0">
    <w:nsid w:val="4B6950DF"/>
    <w:multiLevelType w:val="hybridMultilevel"/>
    <w:tmpl w:val="A210B52A"/>
    <w:lvl w:ilvl="0" w:tplc="CE00557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7" w15:restartNumberingAfterBreak="0">
    <w:nsid w:val="4C9D682B"/>
    <w:multiLevelType w:val="hybridMultilevel"/>
    <w:tmpl w:val="3EB61D98"/>
    <w:lvl w:ilvl="0" w:tplc="841C8D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17899"/>
    <w:multiLevelType w:val="hybridMultilevel"/>
    <w:tmpl w:val="3466BC42"/>
    <w:lvl w:ilvl="0" w:tplc="F1DABF88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50BE7"/>
    <w:multiLevelType w:val="hybridMultilevel"/>
    <w:tmpl w:val="DC8809DE"/>
    <w:lvl w:ilvl="0" w:tplc="59684726">
      <w:start w:val="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84D59"/>
    <w:multiLevelType w:val="hybridMultilevel"/>
    <w:tmpl w:val="F948F2A8"/>
    <w:lvl w:ilvl="0" w:tplc="D7CAE7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04D58"/>
    <w:multiLevelType w:val="hybridMultilevel"/>
    <w:tmpl w:val="48928C08"/>
    <w:lvl w:ilvl="0" w:tplc="946EB0D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748E2FC7"/>
    <w:multiLevelType w:val="hybridMultilevel"/>
    <w:tmpl w:val="556216EE"/>
    <w:lvl w:ilvl="0" w:tplc="DB641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66AB5"/>
    <w:multiLevelType w:val="hybridMultilevel"/>
    <w:tmpl w:val="A3DCDB86"/>
    <w:lvl w:ilvl="0" w:tplc="3392E6B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65CC5"/>
    <w:multiLevelType w:val="hybridMultilevel"/>
    <w:tmpl w:val="34921752"/>
    <w:lvl w:ilvl="0" w:tplc="B6242D10">
      <w:start w:val="1"/>
      <w:numFmt w:val="bullet"/>
      <w:lvlText w:val="-"/>
      <w:lvlJc w:val="left"/>
      <w:pPr>
        <w:ind w:left="21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5" w15:restartNumberingAfterBreak="0">
    <w:nsid w:val="7C772A56"/>
    <w:multiLevelType w:val="hybridMultilevel"/>
    <w:tmpl w:val="62549CAE"/>
    <w:lvl w:ilvl="0" w:tplc="62D0393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6"/>
  </w:num>
  <w:num w:numId="5">
    <w:abstractNumId w:val="22"/>
  </w:num>
  <w:num w:numId="6">
    <w:abstractNumId w:val="13"/>
  </w:num>
  <w:num w:numId="7">
    <w:abstractNumId w:val="16"/>
  </w:num>
  <w:num w:numId="8">
    <w:abstractNumId w:val="10"/>
  </w:num>
  <w:num w:numId="9">
    <w:abstractNumId w:val="18"/>
  </w:num>
  <w:num w:numId="10">
    <w:abstractNumId w:val="7"/>
  </w:num>
  <w:num w:numId="11">
    <w:abstractNumId w:val="5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9"/>
  </w:num>
  <w:num w:numId="15">
    <w:abstractNumId w:val="3"/>
  </w:num>
  <w:num w:numId="16">
    <w:abstractNumId w:val="15"/>
  </w:num>
  <w:num w:numId="17">
    <w:abstractNumId w:val="25"/>
  </w:num>
  <w:num w:numId="18">
    <w:abstractNumId w:val="4"/>
  </w:num>
  <w:num w:numId="19">
    <w:abstractNumId w:val="17"/>
  </w:num>
  <w:num w:numId="20">
    <w:abstractNumId w:val="20"/>
  </w:num>
  <w:num w:numId="21">
    <w:abstractNumId w:val="8"/>
  </w:num>
  <w:num w:numId="22">
    <w:abstractNumId w:val="11"/>
  </w:num>
  <w:num w:numId="23">
    <w:abstractNumId w:val="2"/>
  </w:num>
  <w:num w:numId="24">
    <w:abstractNumId w:val="20"/>
  </w:num>
  <w:num w:numId="25">
    <w:abstractNumId w:val="17"/>
  </w:num>
  <w:num w:numId="26">
    <w:abstractNumId w:val="17"/>
  </w:num>
  <w:num w:numId="27">
    <w:abstractNumId w:val="17"/>
  </w:num>
  <w:num w:numId="28">
    <w:abstractNumId w:val="14"/>
  </w:num>
  <w:num w:numId="29">
    <w:abstractNumId w:val="0"/>
  </w:num>
  <w:num w:numId="30">
    <w:abstractNumId w:val="9"/>
  </w:num>
  <w:num w:numId="31">
    <w:abstractNumId w:val="21"/>
  </w:num>
  <w:num w:numId="32">
    <w:abstractNumId w:val="1"/>
  </w:num>
  <w:num w:numId="33">
    <w:abstractNumId w:val="9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B1"/>
    <w:rsid w:val="00017BA8"/>
    <w:rsid w:val="00020D6E"/>
    <w:rsid w:val="0002620A"/>
    <w:rsid w:val="00027728"/>
    <w:rsid w:val="00032383"/>
    <w:rsid w:val="00062297"/>
    <w:rsid w:val="0006277E"/>
    <w:rsid w:val="00066369"/>
    <w:rsid w:val="00066F5A"/>
    <w:rsid w:val="000740AF"/>
    <w:rsid w:val="00092216"/>
    <w:rsid w:val="000B73CF"/>
    <w:rsid w:val="000C1A65"/>
    <w:rsid w:val="000C70A1"/>
    <w:rsid w:val="000D340E"/>
    <w:rsid w:val="000D3E74"/>
    <w:rsid w:val="000E6827"/>
    <w:rsid w:val="000F269A"/>
    <w:rsid w:val="0010330C"/>
    <w:rsid w:val="00103CD5"/>
    <w:rsid w:val="0010566D"/>
    <w:rsid w:val="0011373C"/>
    <w:rsid w:val="001141F7"/>
    <w:rsid w:val="001161B0"/>
    <w:rsid w:val="001341A6"/>
    <w:rsid w:val="001433CE"/>
    <w:rsid w:val="0014379A"/>
    <w:rsid w:val="001547FC"/>
    <w:rsid w:val="00173BC4"/>
    <w:rsid w:val="001819EF"/>
    <w:rsid w:val="0018345A"/>
    <w:rsid w:val="00190DB8"/>
    <w:rsid w:val="0019243E"/>
    <w:rsid w:val="001B7E45"/>
    <w:rsid w:val="001C5E2D"/>
    <w:rsid w:val="001C71AA"/>
    <w:rsid w:val="001E4CB1"/>
    <w:rsid w:val="001F05C7"/>
    <w:rsid w:val="001F4F94"/>
    <w:rsid w:val="00201E04"/>
    <w:rsid w:val="00206DFC"/>
    <w:rsid w:val="002144AF"/>
    <w:rsid w:val="00214A92"/>
    <w:rsid w:val="00215FD2"/>
    <w:rsid w:val="00216C7B"/>
    <w:rsid w:val="002200F5"/>
    <w:rsid w:val="00221609"/>
    <w:rsid w:val="00230D2F"/>
    <w:rsid w:val="002445B4"/>
    <w:rsid w:val="002529A4"/>
    <w:rsid w:val="00257C7A"/>
    <w:rsid w:val="002606C5"/>
    <w:rsid w:val="00260A28"/>
    <w:rsid w:val="0026195D"/>
    <w:rsid w:val="00266F30"/>
    <w:rsid w:val="0028010F"/>
    <w:rsid w:val="00284836"/>
    <w:rsid w:val="00297094"/>
    <w:rsid w:val="002A0CF5"/>
    <w:rsid w:val="002C0BBB"/>
    <w:rsid w:val="002D5ECF"/>
    <w:rsid w:val="002E3AC3"/>
    <w:rsid w:val="002E4DF4"/>
    <w:rsid w:val="002F0147"/>
    <w:rsid w:val="002F0902"/>
    <w:rsid w:val="002F11D0"/>
    <w:rsid w:val="00301B17"/>
    <w:rsid w:val="00315ED9"/>
    <w:rsid w:val="00321941"/>
    <w:rsid w:val="0032477D"/>
    <w:rsid w:val="00331A98"/>
    <w:rsid w:val="00335F25"/>
    <w:rsid w:val="003400C4"/>
    <w:rsid w:val="00365276"/>
    <w:rsid w:val="00365895"/>
    <w:rsid w:val="003732E3"/>
    <w:rsid w:val="003A178F"/>
    <w:rsid w:val="003A6874"/>
    <w:rsid w:val="003A6D1F"/>
    <w:rsid w:val="003A6DA3"/>
    <w:rsid w:val="003E5CB1"/>
    <w:rsid w:val="003F4EE8"/>
    <w:rsid w:val="00401179"/>
    <w:rsid w:val="00404442"/>
    <w:rsid w:val="00426256"/>
    <w:rsid w:val="00432DFD"/>
    <w:rsid w:val="00452E3F"/>
    <w:rsid w:val="00457674"/>
    <w:rsid w:val="00460E82"/>
    <w:rsid w:val="00462AD0"/>
    <w:rsid w:val="004662CA"/>
    <w:rsid w:val="004767E4"/>
    <w:rsid w:val="00480E31"/>
    <w:rsid w:val="0048141C"/>
    <w:rsid w:val="00481D57"/>
    <w:rsid w:val="00492703"/>
    <w:rsid w:val="00497507"/>
    <w:rsid w:val="004C1F19"/>
    <w:rsid w:val="004C38A0"/>
    <w:rsid w:val="004E02A2"/>
    <w:rsid w:val="004E628B"/>
    <w:rsid w:val="004F1071"/>
    <w:rsid w:val="004F5648"/>
    <w:rsid w:val="004F6B12"/>
    <w:rsid w:val="00514DD4"/>
    <w:rsid w:val="00523823"/>
    <w:rsid w:val="005301E5"/>
    <w:rsid w:val="00531BA5"/>
    <w:rsid w:val="00534FC2"/>
    <w:rsid w:val="005552B4"/>
    <w:rsid w:val="00567846"/>
    <w:rsid w:val="0057106C"/>
    <w:rsid w:val="00581EE3"/>
    <w:rsid w:val="00584CE0"/>
    <w:rsid w:val="00585373"/>
    <w:rsid w:val="005911A7"/>
    <w:rsid w:val="00595E0A"/>
    <w:rsid w:val="005A21C4"/>
    <w:rsid w:val="005A28AD"/>
    <w:rsid w:val="005B2704"/>
    <w:rsid w:val="005B5575"/>
    <w:rsid w:val="005C0900"/>
    <w:rsid w:val="005C2CBC"/>
    <w:rsid w:val="005C64EC"/>
    <w:rsid w:val="005D7D10"/>
    <w:rsid w:val="005E5D16"/>
    <w:rsid w:val="005E7D2E"/>
    <w:rsid w:val="005F1A1C"/>
    <w:rsid w:val="005F33EE"/>
    <w:rsid w:val="00604081"/>
    <w:rsid w:val="00617624"/>
    <w:rsid w:val="00622009"/>
    <w:rsid w:val="006258A9"/>
    <w:rsid w:val="00632975"/>
    <w:rsid w:val="00640069"/>
    <w:rsid w:val="00640661"/>
    <w:rsid w:val="00643F6D"/>
    <w:rsid w:val="006458CE"/>
    <w:rsid w:val="00646C3C"/>
    <w:rsid w:val="00667172"/>
    <w:rsid w:val="006745B0"/>
    <w:rsid w:val="0067682A"/>
    <w:rsid w:val="00677127"/>
    <w:rsid w:val="006B4C16"/>
    <w:rsid w:val="006B54F8"/>
    <w:rsid w:val="006B55E0"/>
    <w:rsid w:val="006B7940"/>
    <w:rsid w:val="006D0A37"/>
    <w:rsid w:val="006E5680"/>
    <w:rsid w:val="006F449F"/>
    <w:rsid w:val="00725AEA"/>
    <w:rsid w:val="007404F2"/>
    <w:rsid w:val="0074400A"/>
    <w:rsid w:val="00760B7F"/>
    <w:rsid w:val="00766DB4"/>
    <w:rsid w:val="00775B68"/>
    <w:rsid w:val="007778F5"/>
    <w:rsid w:val="00790969"/>
    <w:rsid w:val="007912BF"/>
    <w:rsid w:val="007932F6"/>
    <w:rsid w:val="00796F91"/>
    <w:rsid w:val="007A4AF3"/>
    <w:rsid w:val="007A60B3"/>
    <w:rsid w:val="007A6F71"/>
    <w:rsid w:val="007B475E"/>
    <w:rsid w:val="007B6BD7"/>
    <w:rsid w:val="007D53FD"/>
    <w:rsid w:val="007F39DD"/>
    <w:rsid w:val="007F4CE9"/>
    <w:rsid w:val="007F7BD6"/>
    <w:rsid w:val="0080621B"/>
    <w:rsid w:val="00814424"/>
    <w:rsid w:val="00823856"/>
    <w:rsid w:val="00837F15"/>
    <w:rsid w:val="008402FB"/>
    <w:rsid w:val="0084619A"/>
    <w:rsid w:val="00863409"/>
    <w:rsid w:val="00867012"/>
    <w:rsid w:val="0088453D"/>
    <w:rsid w:val="0089368D"/>
    <w:rsid w:val="008A7C66"/>
    <w:rsid w:val="008C0DD8"/>
    <w:rsid w:val="008C25B7"/>
    <w:rsid w:val="008F0CD3"/>
    <w:rsid w:val="008F3140"/>
    <w:rsid w:val="00915B0C"/>
    <w:rsid w:val="0091632A"/>
    <w:rsid w:val="00925F9A"/>
    <w:rsid w:val="00946563"/>
    <w:rsid w:val="00960197"/>
    <w:rsid w:val="00966A3D"/>
    <w:rsid w:val="009757B0"/>
    <w:rsid w:val="00976AA0"/>
    <w:rsid w:val="009972BE"/>
    <w:rsid w:val="009A3DED"/>
    <w:rsid w:val="009B381F"/>
    <w:rsid w:val="009C0A84"/>
    <w:rsid w:val="009C6F72"/>
    <w:rsid w:val="009C76D5"/>
    <w:rsid w:val="009E2AEE"/>
    <w:rsid w:val="009F653F"/>
    <w:rsid w:val="00A01C99"/>
    <w:rsid w:val="00A02CF3"/>
    <w:rsid w:val="00A10E4D"/>
    <w:rsid w:val="00A14770"/>
    <w:rsid w:val="00A230F7"/>
    <w:rsid w:val="00A24E2B"/>
    <w:rsid w:val="00A439CA"/>
    <w:rsid w:val="00A46E32"/>
    <w:rsid w:val="00A55D13"/>
    <w:rsid w:val="00A56C35"/>
    <w:rsid w:val="00A60B24"/>
    <w:rsid w:val="00A720F5"/>
    <w:rsid w:val="00A727EB"/>
    <w:rsid w:val="00A93A13"/>
    <w:rsid w:val="00AA1D03"/>
    <w:rsid w:val="00AB1197"/>
    <w:rsid w:val="00AC04AD"/>
    <w:rsid w:val="00AC69FA"/>
    <w:rsid w:val="00AC6A26"/>
    <w:rsid w:val="00AD48DD"/>
    <w:rsid w:val="00AE2AFF"/>
    <w:rsid w:val="00AF283F"/>
    <w:rsid w:val="00AF6FB7"/>
    <w:rsid w:val="00AF7699"/>
    <w:rsid w:val="00B049E5"/>
    <w:rsid w:val="00B06BDA"/>
    <w:rsid w:val="00B11251"/>
    <w:rsid w:val="00B126C8"/>
    <w:rsid w:val="00B1699C"/>
    <w:rsid w:val="00B30629"/>
    <w:rsid w:val="00B3377D"/>
    <w:rsid w:val="00B33F51"/>
    <w:rsid w:val="00B34503"/>
    <w:rsid w:val="00B34F53"/>
    <w:rsid w:val="00B3584B"/>
    <w:rsid w:val="00B40DED"/>
    <w:rsid w:val="00B41F1F"/>
    <w:rsid w:val="00B47F93"/>
    <w:rsid w:val="00B75D84"/>
    <w:rsid w:val="00B82C06"/>
    <w:rsid w:val="00B8739F"/>
    <w:rsid w:val="00BA4082"/>
    <w:rsid w:val="00BC1AC9"/>
    <w:rsid w:val="00BC47F4"/>
    <w:rsid w:val="00BC5046"/>
    <w:rsid w:val="00BD449D"/>
    <w:rsid w:val="00BD7DBD"/>
    <w:rsid w:val="00BE1CDE"/>
    <w:rsid w:val="00BE5255"/>
    <w:rsid w:val="00BE5A31"/>
    <w:rsid w:val="00BF2B89"/>
    <w:rsid w:val="00C01CF0"/>
    <w:rsid w:val="00C26376"/>
    <w:rsid w:val="00C4218D"/>
    <w:rsid w:val="00C42B90"/>
    <w:rsid w:val="00C67200"/>
    <w:rsid w:val="00C817C8"/>
    <w:rsid w:val="00CA57EB"/>
    <w:rsid w:val="00CA64D1"/>
    <w:rsid w:val="00CB0DAC"/>
    <w:rsid w:val="00CB26C9"/>
    <w:rsid w:val="00CB3103"/>
    <w:rsid w:val="00CC071F"/>
    <w:rsid w:val="00CC199D"/>
    <w:rsid w:val="00CD6769"/>
    <w:rsid w:val="00CE01FF"/>
    <w:rsid w:val="00D0263B"/>
    <w:rsid w:val="00D02A0C"/>
    <w:rsid w:val="00D13E73"/>
    <w:rsid w:val="00D14DF9"/>
    <w:rsid w:val="00D200CA"/>
    <w:rsid w:val="00D2405D"/>
    <w:rsid w:val="00D54859"/>
    <w:rsid w:val="00D55434"/>
    <w:rsid w:val="00D56F3C"/>
    <w:rsid w:val="00D62A20"/>
    <w:rsid w:val="00D81371"/>
    <w:rsid w:val="00D8334C"/>
    <w:rsid w:val="00D95D98"/>
    <w:rsid w:val="00DB2093"/>
    <w:rsid w:val="00DC3199"/>
    <w:rsid w:val="00DD16EB"/>
    <w:rsid w:val="00DE2C00"/>
    <w:rsid w:val="00DE7CEF"/>
    <w:rsid w:val="00DF6B82"/>
    <w:rsid w:val="00E033BA"/>
    <w:rsid w:val="00E07D28"/>
    <w:rsid w:val="00E1098F"/>
    <w:rsid w:val="00E16113"/>
    <w:rsid w:val="00E1663E"/>
    <w:rsid w:val="00E24D58"/>
    <w:rsid w:val="00E34BF6"/>
    <w:rsid w:val="00E34E4C"/>
    <w:rsid w:val="00E4070D"/>
    <w:rsid w:val="00E62406"/>
    <w:rsid w:val="00E63797"/>
    <w:rsid w:val="00E66E5E"/>
    <w:rsid w:val="00E740C5"/>
    <w:rsid w:val="00E84D01"/>
    <w:rsid w:val="00E86271"/>
    <w:rsid w:val="00EA4AD9"/>
    <w:rsid w:val="00EA58D8"/>
    <w:rsid w:val="00EA59A7"/>
    <w:rsid w:val="00EB10B1"/>
    <w:rsid w:val="00EC645D"/>
    <w:rsid w:val="00ED06EE"/>
    <w:rsid w:val="00ED4EB3"/>
    <w:rsid w:val="00ED598C"/>
    <w:rsid w:val="00EF2574"/>
    <w:rsid w:val="00EF4D97"/>
    <w:rsid w:val="00F11163"/>
    <w:rsid w:val="00F24497"/>
    <w:rsid w:val="00F425F4"/>
    <w:rsid w:val="00F475E4"/>
    <w:rsid w:val="00F47648"/>
    <w:rsid w:val="00F61C6B"/>
    <w:rsid w:val="00F8143C"/>
    <w:rsid w:val="00F84C1D"/>
    <w:rsid w:val="00F930A6"/>
    <w:rsid w:val="00FA561E"/>
    <w:rsid w:val="00FB4D1C"/>
    <w:rsid w:val="00FC12EA"/>
    <w:rsid w:val="00FC31C0"/>
    <w:rsid w:val="00FC4C32"/>
    <w:rsid w:val="00FC67D6"/>
    <w:rsid w:val="00FD1F93"/>
    <w:rsid w:val="00FE6365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CC9A2-2CC6-423E-93C3-910CD620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7E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9972BE"/>
    <w:pPr>
      <w:suppressAutoHyphens w:val="0"/>
      <w:ind w:left="720"/>
      <w:contextualSpacing/>
    </w:pPr>
    <w:rPr>
      <w:lang w:val="en-US" w:eastAsia="ru-RU"/>
    </w:rPr>
  </w:style>
  <w:style w:type="paragraph" w:styleId="HTML">
    <w:name w:val="HTML Preformatted"/>
    <w:basedOn w:val="a"/>
    <w:link w:val="HTML0"/>
    <w:uiPriority w:val="99"/>
    <w:rsid w:val="00214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144A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5">
    <w:name w:val="Знак Знак Знак Знак Знак Знак Знак Знак Знак"/>
    <w:basedOn w:val="a"/>
    <w:rsid w:val="00B3584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List 2"/>
    <w:basedOn w:val="a"/>
    <w:unhideWhenUsed/>
    <w:rsid w:val="001547FC"/>
    <w:pPr>
      <w:suppressAutoHyphens w:val="0"/>
      <w:ind w:left="566" w:hanging="283"/>
    </w:pPr>
    <w:rPr>
      <w:sz w:val="20"/>
      <w:szCs w:val="20"/>
      <w:lang w:val="uk-UA" w:eastAsia="ru-RU"/>
    </w:rPr>
  </w:style>
  <w:style w:type="paragraph" w:styleId="a6">
    <w:name w:val="No Spacing"/>
    <w:uiPriority w:val="1"/>
    <w:qFormat/>
    <w:rsid w:val="00AC6A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styleId="a7">
    <w:name w:val="Table Grid"/>
    <w:basedOn w:val="a1"/>
    <w:rsid w:val="00460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40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405D"/>
    <w:rPr>
      <w:rFonts w:ascii="Segoe UI" w:eastAsia="Times New Roman" w:hAnsi="Segoe UI" w:cs="Segoe UI"/>
      <w:sz w:val="18"/>
      <w:szCs w:val="18"/>
      <w:lang w:val="ru-RU" w:eastAsia="ar-SA"/>
    </w:rPr>
  </w:style>
  <w:style w:type="character" w:styleId="aa">
    <w:name w:val="Emphasis"/>
    <w:basedOn w:val="a0"/>
    <w:qFormat/>
    <w:rsid w:val="00B3377D"/>
    <w:rPr>
      <w:i/>
      <w:iCs/>
    </w:rPr>
  </w:style>
  <w:style w:type="character" w:customStyle="1" w:styleId="apple-converted-space">
    <w:name w:val="apple-converted-space"/>
    <w:basedOn w:val="a0"/>
    <w:rsid w:val="003400C4"/>
  </w:style>
  <w:style w:type="character" w:styleId="ab">
    <w:name w:val="Hyperlink"/>
    <w:basedOn w:val="a0"/>
    <w:uiPriority w:val="99"/>
    <w:semiHidden/>
    <w:unhideWhenUsed/>
    <w:rsid w:val="00D95D98"/>
    <w:rPr>
      <w:color w:val="0000FF"/>
      <w:u w:val="single"/>
    </w:rPr>
  </w:style>
  <w:style w:type="paragraph" w:styleId="ac">
    <w:name w:val="Body Text"/>
    <w:basedOn w:val="a"/>
    <w:link w:val="ad"/>
    <w:unhideWhenUsed/>
    <w:rsid w:val="00480E31"/>
    <w:pPr>
      <w:suppressAutoHyphens w:val="0"/>
      <w:jc w:val="both"/>
    </w:pPr>
    <w:rPr>
      <w:b/>
      <w:bCs/>
      <w:sz w:val="28"/>
      <w:lang w:val="uk-UA" w:eastAsia="ru-RU"/>
    </w:rPr>
  </w:style>
  <w:style w:type="character" w:customStyle="1" w:styleId="ad">
    <w:name w:val="Основной текст Знак"/>
    <w:basedOn w:val="a0"/>
    <w:link w:val="ac"/>
    <w:rsid w:val="00480E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96F9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96F9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">
    <w:name w:val="Без интервала1"/>
    <w:rsid w:val="0067712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2017-12-08T10:24:00Z</cp:lastPrinted>
  <dcterms:created xsi:type="dcterms:W3CDTF">2017-12-10T09:55:00Z</dcterms:created>
  <dcterms:modified xsi:type="dcterms:W3CDTF">2017-12-10T09:55:00Z</dcterms:modified>
</cp:coreProperties>
</file>