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956"/>
        <w:gridCol w:w="3971"/>
      </w:tblGrid>
      <w:tr w:rsidR="00DD1200" w:rsidRPr="00DD1200" w:rsidTr="00DD1200">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300" w:after="150" w:line="240" w:lineRule="auto"/>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noProof/>
                <w:sz w:val="24"/>
                <w:szCs w:val="24"/>
                <w:lang w:eastAsia="uk-UA"/>
              </w:rPr>
              <w:drawing>
                <wp:inline distT="0" distB="0" distL="0" distR="0" wp14:anchorId="560DB33F" wp14:editId="66A257F1">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D1200" w:rsidRPr="00DD1200" w:rsidTr="00DD1200">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0" w:line="240" w:lineRule="auto"/>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b/>
                <w:bCs/>
                <w:color w:val="000000"/>
                <w:sz w:val="28"/>
                <w:szCs w:val="28"/>
                <w:lang w:eastAsia="uk-UA"/>
              </w:rPr>
              <w:t>МІНІСТЕРСТВО АГРАРНОЇ ПОЛІТИКИ ТА ПРОДОВОЛЬСТВА УКРАЇНИ</w:t>
            </w:r>
          </w:p>
        </w:tc>
      </w:tr>
      <w:tr w:rsidR="00DD1200" w:rsidRPr="00DD1200" w:rsidTr="00DD1200">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300" w:after="150" w:line="240" w:lineRule="auto"/>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b/>
                <w:bCs/>
                <w:color w:val="000000"/>
                <w:sz w:val="32"/>
                <w:szCs w:val="32"/>
                <w:lang w:eastAsia="uk-UA"/>
              </w:rPr>
              <w:t>НАКАЗ</w:t>
            </w:r>
          </w:p>
        </w:tc>
      </w:tr>
      <w:tr w:rsidR="00DD1200" w:rsidRPr="00DD1200" w:rsidTr="00DD1200">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r w:rsidRPr="00DD1200">
              <w:rPr>
                <w:rFonts w:ascii="Times New Roman" w:eastAsia="Times New Roman" w:hAnsi="Times New Roman" w:cs="Times New Roman"/>
                <w:b/>
                <w:bCs/>
                <w:color w:val="000000"/>
                <w:sz w:val="24"/>
                <w:szCs w:val="24"/>
                <w:lang w:eastAsia="uk-UA"/>
              </w:rPr>
              <w:t>22.05.2019  № 264</w:t>
            </w:r>
            <w:bookmarkEnd w:id="0"/>
          </w:p>
        </w:tc>
      </w:tr>
      <w:tr w:rsidR="00DD1200" w:rsidRPr="00DD1200" w:rsidTr="00DD1200">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1" w:name="n3"/>
            <w:bookmarkEnd w:id="1"/>
            <w:r w:rsidRPr="00DD1200">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b/>
                <w:bCs/>
                <w:color w:val="000000"/>
                <w:sz w:val="24"/>
                <w:szCs w:val="24"/>
                <w:lang w:eastAsia="uk-UA"/>
              </w:rPr>
              <w:t>Зареєстровано в Міністерстві</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b/>
                <w:bCs/>
                <w:color w:val="000000"/>
                <w:sz w:val="24"/>
                <w:szCs w:val="24"/>
                <w:lang w:eastAsia="uk-UA"/>
              </w:rPr>
              <w:t>юстиції України</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b/>
                <w:bCs/>
                <w:color w:val="000000"/>
                <w:sz w:val="24"/>
                <w:szCs w:val="24"/>
                <w:lang w:eastAsia="uk-UA"/>
              </w:rPr>
              <w:t>12 червня 2019 р.</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b/>
                <w:bCs/>
                <w:color w:val="000000"/>
                <w:sz w:val="24"/>
                <w:szCs w:val="24"/>
                <w:lang w:eastAsia="uk-UA"/>
              </w:rPr>
              <w:t>за № 608/33579</w:t>
            </w:r>
          </w:p>
        </w:tc>
      </w:tr>
    </w:tbl>
    <w:p w:rsidR="00DD1200" w:rsidRPr="00DD1200" w:rsidRDefault="00DD1200" w:rsidP="00DD120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 w:name="n4"/>
      <w:bookmarkEnd w:id="2"/>
      <w:r w:rsidRPr="00DD1200">
        <w:rPr>
          <w:rFonts w:ascii="Times New Roman" w:eastAsia="Times New Roman" w:hAnsi="Times New Roman" w:cs="Times New Roman"/>
          <w:b/>
          <w:bCs/>
          <w:color w:val="000000"/>
          <w:sz w:val="32"/>
          <w:szCs w:val="32"/>
          <w:lang w:eastAsia="uk-UA"/>
        </w:rPr>
        <w:t xml:space="preserve">Про затвердження Методів відбору зразків для визначення максимально допустимих рівнів </w:t>
      </w:r>
      <w:proofErr w:type="spellStart"/>
      <w:r w:rsidRPr="00DD1200">
        <w:rPr>
          <w:rFonts w:ascii="Times New Roman" w:eastAsia="Times New Roman" w:hAnsi="Times New Roman" w:cs="Times New Roman"/>
          <w:b/>
          <w:bCs/>
          <w:color w:val="000000"/>
          <w:sz w:val="32"/>
          <w:szCs w:val="32"/>
          <w:lang w:eastAsia="uk-UA"/>
        </w:rPr>
        <w:t>мікотоксинів</w:t>
      </w:r>
      <w:proofErr w:type="spellEnd"/>
      <w:r w:rsidRPr="00DD1200">
        <w:rPr>
          <w:rFonts w:ascii="Times New Roman" w:eastAsia="Times New Roman" w:hAnsi="Times New Roman" w:cs="Times New Roman"/>
          <w:b/>
          <w:bCs/>
          <w:color w:val="000000"/>
          <w:sz w:val="32"/>
          <w:szCs w:val="32"/>
          <w:lang w:eastAsia="uk-UA"/>
        </w:rPr>
        <w:t xml:space="preserve"> у харчових продуктах для цілей державного контролю</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DD1200">
        <w:rPr>
          <w:rFonts w:ascii="Times New Roman" w:eastAsia="Times New Roman" w:hAnsi="Times New Roman" w:cs="Times New Roman"/>
          <w:color w:val="000000"/>
          <w:sz w:val="24"/>
          <w:szCs w:val="24"/>
          <w:lang w:eastAsia="uk-UA"/>
        </w:rPr>
        <w:t>Відповідно до </w:t>
      </w:r>
      <w:hyperlink r:id="rId6" w:anchor="n341" w:tgtFrame="_blank" w:history="1">
        <w:r w:rsidRPr="00DD1200">
          <w:rPr>
            <w:rFonts w:ascii="Times New Roman" w:eastAsia="Times New Roman" w:hAnsi="Times New Roman" w:cs="Times New Roman"/>
            <w:color w:val="000099"/>
            <w:sz w:val="24"/>
            <w:szCs w:val="24"/>
            <w:u w:val="single"/>
            <w:lang w:eastAsia="uk-UA"/>
          </w:rPr>
          <w:t>частини четвертої</w:t>
        </w:r>
      </w:hyperlink>
      <w:r w:rsidRPr="00DD1200">
        <w:rPr>
          <w:rFonts w:ascii="Times New Roman" w:eastAsia="Times New Roman" w:hAnsi="Times New Roman" w:cs="Times New Roman"/>
          <w:color w:val="000000"/>
          <w:sz w:val="24"/>
          <w:szCs w:val="24"/>
          <w:lang w:eastAsia="uk-UA"/>
        </w:rPr>
        <w:t> статті 21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пункту 23 </w:t>
      </w:r>
      <w:hyperlink r:id="rId7" w:anchor="n10" w:tgtFrame="_blank" w:history="1">
        <w:r w:rsidRPr="00DD1200">
          <w:rPr>
            <w:rFonts w:ascii="Times New Roman" w:eastAsia="Times New Roman" w:hAnsi="Times New Roman" w:cs="Times New Roman"/>
            <w:color w:val="000099"/>
            <w:sz w:val="24"/>
            <w:szCs w:val="24"/>
            <w:u w:val="single"/>
            <w:lang w:eastAsia="uk-UA"/>
          </w:rPr>
          <w:t xml:space="preserve">Всеохоплюючої стратегії імплементації Глави IV (Санітарні та </w:t>
        </w:r>
        <w:proofErr w:type="spellStart"/>
        <w:r w:rsidRPr="00DD1200">
          <w:rPr>
            <w:rFonts w:ascii="Times New Roman" w:eastAsia="Times New Roman" w:hAnsi="Times New Roman" w:cs="Times New Roman"/>
            <w:color w:val="000099"/>
            <w:sz w:val="24"/>
            <w:szCs w:val="24"/>
            <w:u w:val="single"/>
            <w:lang w:eastAsia="uk-UA"/>
          </w:rPr>
          <w:t>фітосанітарні</w:t>
        </w:r>
        <w:proofErr w:type="spellEnd"/>
        <w:r w:rsidRPr="00DD1200">
          <w:rPr>
            <w:rFonts w:ascii="Times New Roman" w:eastAsia="Times New Roman" w:hAnsi="Times New Roman" w:cs="Times New Roman"/>
            <w:color w:val="000099"/>
            <w:sz w:val="24"/>
            <w:szCs w:val="24"/>
            <w:u w:val="single"/>
            <w:lang w:eastAsia="uk-UA"/>
          </w:rPr>
          <w:t xml:space="preserve"> заходи) Розділу IV «Торгівля і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DD1200">
        <w:rPr>
          <w:rFonts w:ascii="Times New Roman" w:eastAsia="Times New Roman" w:hAnsi="Times New Roman" w:cs="Times New Roman"/>
          <w:color w:val="000000"/>
          <w:sz w:val="24"/>
          <w:szCs w:val="24"/>
          <w:lang w:eastAsia="uk-UA"/>
        </w:rPr>
        <w:t>, схваленої розпорядженням Кабінету Міністрів України від 24 лютого 2016 року № 228-р, </w:t>
      </w:r>
      <w:r w:rsidRPr="00DD1200">
        <w:rPr>
          <w:rFonts w:ascii="Times New Roman" w:eastAsia="Times New Roman" w:hAnsi="Times New Roman" w:cs="Times New Roman"/>
          <w:b/>
          <w:bCs/>
          <w:color w:val="000000"/>
          <w:spacing w:val="30"/>
          <w:sz w:val="24"/>
          <w:szCs w:val="24"/>
          <w:lang w:eastAsia="uk-UA"/>
        </w:rPr>
        <w:t>НАКАЗУЮ:</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6"/>
      <w:bookmarkEnd w:id="4"/>
      <w:r w:rsidRPr="00DD1200">
        <w:rPr>
          <w:rFonts w:ascii="Times New Roman" w:eastAsia="Times New Roman" w:hAnsi="Times New Roman" w:cs="Times New Roman"/>
          <w:color w:val="000000"/>
          <w:sz w:val="24"/>
          <w:szCs w:val="24"/>
          <w:lang w:eastAsia="uk-UA"/>
        </w:rPr>
        <w:t>1. Затвердити </w:t>
      </w:r>
      <w:hyperlink r:id="rId8" w:anchor="n14" w:history="1">
        <w:r w:rsidRPr="00DD1200">
          <w:rPr>
            <w:rFonts w:ascii="Times New Roman" w:eastAsia="Times New Roman" w:hAnsi="Times New Roman" w:cs="Times New Roman"/>
            <w:color w:val="006600"/>
            <w:sz w:val="24"/>
            <w:szCs w:val="24"/>
            <w:u w:val="single"/>
            <w:lang w:eastAsia="uk-UA"/>
          </w:rPr>
          <w:t xml:space="preserve">Методи відбору зразків для визначення максимально допустимих рівнів </w:t>
        </w:r>
        <w:proofErr w:type="spellStart"/>
        <w:r w:rsidRPr="00DD1200">
          <w:rPr>
            <w:rFonts w:ascii="Times New Roman" w:eastAsia="Times New Roman" w:hAnsi="Times New Roman" w:cs="Times New Roman"/>
            <w:color w:val="006600"/>
            <w:sz w:val="24"/>
            <w:szCs w:val="24"/>
            <w:u w:val="single"/>
            <w:lang w:eastAsia="uk-UA"/>
          </w:rPr>
          <w:t>мікотоксинів</w:t>
        </w:r>
        <w:proofErr w:type="spellEnd"/>
        <w:r w:rsidRPr="00DD1200">
          <w:rPr>
            <w:rFonts w:ascii="Times New Roman" w:eastAsia="Times New Roman" w:hAnsi="Times New Roman" w:cs="Times New Roman"/>
            <w:color w:val="006600"/>
            <w:sz w:val="24"/>
            <w:szCs w:val="24"/>
            <w:u w:val="single"/>
            <w:lang w:eastAsia="uk-UA"/>
          </w:rPr>
          <w:t xml:space="preserve"> у харчових продуктах для цілей державного контролю</w:t>
        </w:r>
      </w:hyperlink>
      <w:r w:rsidRPr="00DD1200">
        <w:rPr>
          <w:rFonts w:ascii="Times New Roman" w:eastAsia="Times New Roman" w:hAnsi="Times New Roman" w:cs="Times New Roman"/>
          <w:color w:val="000000"/>
          <w:sz w:val="24"/>
          <w:szCs w:val="24"/>
          <w:lang w:eastAsia="uk-UA"/>
        </w:rPr>
        <w:t>, що додаються.</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7"/>
      <w:bookmarkEnd w:id="5"/>
      <w:r w:rsidRPr="00DD1200">
        <w:rPr>
          <w:rFonts w:ascii="Times New Roman" w:eastAsia="Times New Roman" w:hAnsi="Times New Roman" w:cs="Times New Roman"/>
          <w:color w:val="000000"/>
          <w:sz w:val="24"/>
          <w:szCs w:val="24"/>
          <w:lang w:eastAsia="uk-UA"/>
        </w:rPr>
        <w:t>2. Директорату безпечності та якості харчової продукції забезпечити у встановленому порядку подання цього наказу на державну реєстрацію до Міністерства юстиції України.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8"/>
      <w:bookmarkEnd w:id="6"/>
      <w:r w:rsidRPr="00DD1200">
        <w:rPr>
          <w:rFonts w:ascii="Times New Roman" w:eastAsia="Times New Roman" w:hAnsi="Times New Roman" w:cs="Times New Roman"/>
          <w:color w:val="000000"/>
          <w:sz w:val="24"/>
          <w:szCs w:val="24"/>
          <w:lang w:eastAsia="uk-UA"/>
        </w:rPr>
        <w:t>3. Цей наказ набирає чинності через один місяць з дня його офіційного опублікування.</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DD1200">
        <w:rPr>
          <w:rFonts w:ascii="Times New Roman" w:eastAsia="Times New Roman" w:hAnsi="Times New Roman" w:cs="Times New Roman"/>
          <w:color w:val="000000"/>
          <w:sz w:val="24"/>
          <w:szCs w:val="24"/>
          <w:lang w:eastAsia="uk-UA"/>
        </w:rPr>
        <w:t>4.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4169"/>
        <w:gridCol w:w="1787"/>
        <w:gridCol w:w="3971"/>
      </w:tblGrid>
      <w:tr w:rsidR="00DD1200" w:rsidRPr="00DD1200" w:rsidTr="00DD1200">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300" w:after="150" w:line="240" w:lineRule="auto"/>
              <w:jc w:val="center"/>
              <w:rPr>
                <w:rFonts w:ascii="Times New Roman" w:eastAsia="Times New Roman" w:hAnsi="Times New Roman" w:cs="Times New Roman"/>
                <w:sz w:val="24"/>
                <w:szCs w:val="24"/>
                <w:lang w:eastAsia="uk-UA"/>
              </w:rPr>
            </w:pPr>
            <w:bookmarkStart w:id="8" w:name="n10"/>
            <w:bookmarkEnd w:id="8"/>
            <w:r w:rsidRPr="00DD1200">
              <w:rPr>
                <w:rFonts w:ascii="Times New Roman" w:eastAsia="Times New Roman" w:hAnsi="Times New Roman" w:cs="Times New Roman"/>
                <w:b/>
                <w:bCs/>
                <w:color w:val="000000"/>
                <w:sz w:val="24"/>
                <w:szCs w:val="24"/>
                <w:lang w:eastAsia="uk-UA"/>
              </w:rPr>
              <w:t>В.о. Міністра</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300" w:after="0" w:line="240" w:lineRule="auto"/>
              <w:jc w:val="right"/>
              <w:rPr>
                <w:rFonts w:ascii="Times New Roman" w:eastAsia="Times New Roman" w:hAnsi="Times New Roman" w:cs="Times New Roman"/>
                <w:sz w:val="24"/>
                <w:szCs w:val="24"/>
                <w:lang w:eastAsia="uk-UA"/>
              </w:rPr>
            </w:pPr>
            <w:r w:rsidRPr="00DD1200">
              <w:rPr>
                <w:rFonts w:ascii="Times New Roman" w:eastAsia="Times New Roman" w:hAnsi="Times New Roman" w:cs="Times New Roman"/>
                <w:b/>
                <w:bCs/>
                <w:color w:val="000000"/>
                <w:sz w:val="24"/>
                <w:szCs w:val="24"/>
                <w:lang w:eastAsia="uk-UA"/>
              </w:rPr>
              <w:t xml:space="preserve">О. </w:t>
            </w:r>
            <w:proofErr w:type="spellStart"/>
            <w:r w:rsidRPr="00DD1200">
              <w:rPr>
                <w:rFonts w:ascii="Times New Roman" w:eastAsia="Times New Roman" w:hAnsi="Times New Roman" w:cs="Times New Roman"/>
                <w:b/>
                <w:bCs/>
                <w:color w:val="000000"/>
                <w:sz w:val="24"/>
                <w:szCs w:val="24"/>
                <w:lang w:eastAsia="uk-UA"/>
              </w:rPr>
              <w:t>Трофімцева</w:t>
            </w:r>
            <w:proofErr w:type="spellEnd"/>
          </w:p>
        </w:tc>
      </w:tr>
      <w:tr w:rsidR="00DD1200" w:rsidRPr="00DD1200" w:rsidTr="00DD1200">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9" w:name="n11"/>
            <w:bookmarkEnd w:id="9"/>
            <w:r w:rsidRPr="00DD1200">
              <w:rPr>
                <w:rFonts w:ascii="Times New Roman" w:eastAsia="Times New Roman" w:hAnsi="Times New Roman" w:cs="Times New Roman"/>
                <w:sz w:val="24"/>
                <w:szCs w:val="24"/>
                <w:lang w:eastAsia="uk-UA"/>
              </w:rPr>
              <w:t>ПОГОДЖЕНО:</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sz w:val="24"/>
                <w:szCs w:val="24"/>
                <w:lang w:eastAsia="uk-UA"/>
              </w:rPr>
              <w:br/>
              <w:t>Заступник Міністра охорони здоров’я України</w:t>
            </w:r>
            <w:r w:rsidRPr="00DD1200">
              <w:rPr>
                <w:rFonts w:ascii="Times New Roman" w:eastAsia="Times New Roman" w:hAnsi="Times New Roman" w:cs="Times New Roman"/>
                <w:sz w:val="24"/>
                <w:szCs w:val="24"/>
                <w:lang w:eastAsia="uk-UA"/>
              </w:rPr>
              <w:br/>
              <w:t>з питань європейської інтеграції</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sz w:val="24"/>
                <w:szCs w:val="24"/>
                <w:lang w:eastAsia="uk-UA"/>
              </w:rPr>
              <w:br/>
              <w:t>Голова Державної служби України з питань</w:t>
            </w:r>
            <w:r w:rsidRPr="00DD1200">
              <w:rPr>
                <w:rFonts w:ascii="Times New Roman" w:eastAsia="Times New Roman" w:hAnsi="Times New Roman" w:cs="Times New Roman"/>
                <w:sz w:val="24"/>
                <w:szCs w:val="24"/>
                <w:lang w:eastAsia="uk-UA"/>
              </w:rPr>
              <w:br/>
              <w:t>безпечності харчових продуктів</w:t>
            </w:r>
            <w:r w:rsidRPr="00DD1200">
              <w:rPr>
                <w:rFonts w:ascii="Times New Roman" w:eastAsia="Times New Roman" w:hAnsi="Times New Roman" w:cs="Times New Roman"/>
                <w:sz w:val="24"/>
                <w:szCs w:val="24"/>
                <w:lang w:eastAsia="uk-UA"/>
              </w:rPr>
              <w:br/>
              <w:t>та захисту споживачів</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sz w:val="24"/>
                <w:szCs w:val="24"/>
                <w:lang w:eastAsia="uk-UA"/>
              </w:rPr>
              <w:br/>
              <w:t>В.о. Голови Державної регуляторної</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sz w:val="24"/>
                <w:szCs w:val="24"/>
                <w:lang w:eastAsia="uk-UA"/>
              </w:rPr>
              <w:lastRenderedPageBreak/>
              <w:t>служби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jc w:val="right"/>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lastRenderedPageBreak/>
              <w:br/>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sz w:val="24"/>
                <w:szCs w:val="24"/>
                <w:lang w:eastAsia="uk-UA"/>
              </w:rPr>
              <w:br/>
              <w:t xml:space="preserve">О. </w:t>
            </w:r>
            <w:proofErr w:type="spellStart"/>
            <w:r w:rsidRPr="00DD1200">
              <w:rPr>
                <w:rFonts w:ascii="Times New Roman" w:eastAsia="Times New Roman" w:hAnsi="Times New Roman" w:cs="Times New Roman"/>
                <w:sz w:val="24"/>
                <w:szCs w:val="24"/>
                <w:lang w:eastAsia="uk-UA"/>
              </w:rPr>
              <w:t>Стефанишина</w:t>
            </w:r>
            <w:proofErr w:type="spellEnd"/>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sz w:val="24"/>
                <w:szCs w:val="24"/>
                <w:lang w:eastAsia="uk-UA"/>
              </w:rPr>
              <w:br/>
              <w:t>В. Лапа</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sz w:val="24"/>
                <w:szCs w:val="24"/>
                <w:lang w:eastAsia="uk-UA"/>
              </w:rPr>
              <w:lastRenderedPageBreak/>
              <w:t>В. Загородній</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10" w:name="n358"/>
      <w:bookmarkEnd w:id="10"/>
      <w:r w:rsidRPr="00DD1200">
        <w:rPr>
          <w:rFonts w:ascii="Times New Roman" w:eastAsia="Times New Roman" w:hAnsi="Times New Roman" w:cs="Times New Roman"/>
          <w:color w:val="000000"/>
          <w:sz w:val="24"/>
          <w:szCs w:val="24"/>
          <w:lang w:eastAsia="uk-UA"/>
        </w:rPr>
        <w:lastRenderedPageBreak/>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6"/>
        <w:gridCol w:w="3971"/>
      </w:tblGrid>
      <w:tr w:rsidR="00DD1200" w:rsidRPr="00DD1200" w:rsidTr="00DD1200">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11" w:name="n12"/>
            <w:bookmarkEnd w:id="11"/>
            <w:r w:rsidRPr="00DD1200">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b/>
                <w:bCs/>
                <w:color w:val="000000"/>
                <w:sz w:val="24"/>
                <w:szCs w:val="24"/>
                <w:lang w:eastAsia="uk-UA"/>
              </w:rPr>
              <w:t>ЗАТВЕРДЖЕНО</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b/>
                <w:bCs/>
                <w:color w:val="000000"/>
                <w:sz w:val="24"/>
                <w:szCs w:val="24"/>
                <w:lang w:eastAsia="uk-UA"/>
              </w:rPr>
              <w:t>Наказ Міністерства</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b/>
                <w:bCs/>
                <w:color w:val="000000"/>
                <w:sz w:val="24"/>
                <w:szCs w:val="24"/>
                <w:lang w:eastAsia="uk-UA"/>
              </w:rPr>
              <w:t>аграрної політики</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b/>
                <w:bCs/>
                <w:color w:val="000000"/>
                <w:sz w:val="24"/>
                <w:szCs w:val="24"/>
                <w:lang w:eastAsia="uk-UA"/>
              </w:rPr>
              <w:t>та продовольства України</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b/>
                <w:bCs/>
                <w:color w:val="000000"/>
                <w:sz w:val="24"/>
                <w:szCs w:val="24"/>
                <w:lang w:eastAsia="uk-UA"/>
              </w:rPr>
              <w:t>22 травня 2019 року № 264</w:t>
            </w:r>
          </w:p>
        </w:tc>
      </w:tr>
      <w:tr w:rsidR="00DD1200" w:rsidRPr="00DD1200" w:rsidTr="00DD1200">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12" w:name="n13"/>
            <w:bookmarkEnd w:id="12"/>
            <w:r w:rsidRPr="00DD1200">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b/>
                <w:bCs/>
                <w:color w:val="000000"/>
                <w:sz w:val="24"/>
                <w:szCs w:val="24"/>
                <w:lang w:eastAsia="uk-UA"/>
              </w:rPr>
              <w:t>Зареєстровано в Міністерстві</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b/>
                <w:bCs/>
                <w:color w:val="000000"/>
                <w:sz w:val="24"/>
                <w:szCs w:val="24"/>
                <w:lang w:eastAsia="uk-UA"/>
              </w:rPr>
              <w:t>юстиції України</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b/>
                <w:bCs/>
                <w:color w:val="000000"/>
                <w:sz w:val="24"/>
                <w:szCs w:val="24"/>
                <w:lang w:eastAsia="uk-UA"/>
              </w:rPr>
              <w:t>12 червня 2019 р.</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b/>
                <w:bCs/>
                <w:color w:val="000000"/>
                <w:sz w:val="24"/>
                <w:szCs w:val="24"/>
                <w:lang w:eastAsia="uk-UA"/>
              </w:rPr>
              <w:t>за № 608/33579</w:t>
            </w:r>
          </w:p>
        </w:tc>
      </w:tr>
    </w:tbl>
    <w:p w:rsidR="00DD1200" w:rsidRPr="00DD1200" w:rsidRDefault="00DD1200" w:rsidP="00DD120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4"/>
      <w:bookmarkEnd w:id="13"/>
      <w:r w:rsidRPr="00DD1200">
        <w:rPr>
          <w:rFonts w:ascii="Times New Roman" w:eastAsia="Times New Roman" w:hAnsi="Times New Roman" w:cs="Times New Roman"/>
          <w:b/>
          <w:bCs/>
          <w:color w:val="000000"/>
          <w:sz w:val="32"/>
          <w:szCs w:val="32"/>
          <w:lang w:eastAsia="uk-UA"/>
        </w:rPr>
        <w:t>МЕТОДИ</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32"/>
          <w:szCs w:val="32"/>
          <w:lang w:eastAsia="uk-UA"/>
        </w:rPr>
        <w:t xml:space="preserve">відбору зразків для визначення максимально допустимих рівнів </w:t>
      </w:r>
      <w:proofErr w:type="spellStart"/>
      <w:r w:rsidRPr="00DD1200">
        <w:rPr>
          <w:rFonts w:ascii="Times New Roman" w:eastAsia="Times New Roman" w:hAnsi="Times New Roman" w:cs="Times New Roman"/>
          <w:b/>
          <w:bCs/>
          <w:color w:val="000000"/>
          <w:sz w:val="32"/>
          <w:szCs w:val="32"/>
          <w:lang w:eastAsia="uk-UA"/>
        </w:rPr>
        <w:t>мікотоксинів</w:t>
      </w:r>
      <w:proofErr w:type="spellEnd"/>
      <w:r w:rsidRPr="00DD1200">
        <w:rPr>
          <w:rFonts w:ascii="Times New Roman" w:eastAsia="Times New Roman" w:hAnsi="Times New Roman" w:cs="Times New Roman"/>
          <w:b/>
          <w:bCs/>
          <w:color w:val="000000"/>
          <w:sz w:val="32"/>
          <w:szCs w:val="32"/>
          <w:lang w:eastAsia="uk-UA"/>
        </w:rPr>
        <w:t xml:space="preserve"> у харчових продуктах для цілей державного контролю</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5"/>
      <w:bookmarkEnd w:id="14"/>
      <w:r w:rsidRPr="00DD1200">
        <w:rPr>
          <w:rFonts w:ascii="Times New Roman" w:eastAsia="Times New Roman" w:hAnsi="Times New Roman" w:cs="Times New Roman"/>
          <w:b/>
          <w:bCs/>
          <w:color w:val="000000"/>
          <w:sz w:val="28"/>
          <w:szCs w:val="28"/>
          <w:lang w:eastAsia="uk-UA"/>
        </w:rPr>
        <w:t>I. Загальні положення</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DD1200">
        <w:rPr>
          <w:rFonts w:ascii="Times New Roman" w:eastAsia="Times New Roman" w:hAnsi="Times New Roman" w:cs="Times New Roman"/>
          <w:color w:val="000000"/>
          <w:sz w:val="24"/>
          <w:szCs w:val="24"/>
          <w:lang w:eastAsia="uk-UA"/>
        </w:rPr>
        <w:t>1. Ці Методи відбору розроблено відповідно до Законів України </w:t>
      </w:r>
      <w:hyperlink r:id="rId9" w:tgtFrame="_blank" w:history="1">
        <w:r w:rsidRPr="00DD1200">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DD1200">
        <w:rPr>
          <w:rFonts w:ascii="Times New Roman" w:eastAsia="Times New Roman" w:hAnsi="Times New Roman" w:cs="Times New Roman"/>
          <w:color w:val="000000"/>
          <w:sz w:val="24"/>
          <w:szCs w:val="24"/>
          <w:lang w:eastAsia="uk-UA"/>
        </w:rPr>
        <w:t>, </w:t>
      </w:r>
      <w:hyperlink r:id="rId10" w:tgtFrame="_blank" w:history="1">
        <w:r w:rsidRPr="00DD1200">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DD1200">
        <w:rPr>
          <w:rFonts w:ascii="Times New Roman" w:eastAsia="Times New Roman" w:hAnsi="Times New Roman" w:cs="Times New Roman"/>
          <w:color w:val="000000"/>
          <w:sz w:val="24"/>
          <w:szCs w:val="24"/>
          <w:lang w:eastAsia="uk-UA"/>
        </w:rPr>
        <w:t>, розпорядження Кабінету Міністрів України від 24 лютого 2016 року </w:t>
      </w:r>
      <w:hyperlink r:id="rId11" w:tgtFrame="_blank" w:history="1">
        <w:r w:rsidRPr="00DD1200">
          <w:rPr>
            <w:rFonts w:ascii="Times New Roman" w:eastAsia="Times New Roman" w:hAnsi="Times New Roman" w:cs="Times New Roman"/>
            <w:color w:val="000099"/>
            <w:sz w:val="24"/>
            <w:szCs w:val="24"/>
            <w:u w:val="single"/>
            <w:lang w:eastAsia="uk-UA"/>
          </w:rPr>
          <w:t>№ 228-р</w:t>
        </w:r>
      </w:hyperlink>
      <w:r w:rsidRPr="00DD1200">
        <w:rPr>
          <w:rFonts w:ascii="Times New Roman" w:eastAsia="Times New Roman" w:hAnsi="Times New Roman" w:cs="Times New Roman"/>
          <w:color w:val="000000"/>
          <w:sz w:val="24"/>
          <w:szCs w:val="24"/>
          <w:lang w:eastAsia="uk-UA"/>
        </w:rPr>
        <w:t xml:space="preserve"> «Про схвалення Всеохоплюючої стратегії імплементації Глави IV (Санітарні та </w:t>
      </w:r>
      <w:proofErr w:type="spellStart"/>
      <w:r w:rsidRPr="00DD1200">
        <w:rPr>
          <w:rFonts w:ascii="Times New Roman" w:eastAsia="Times New Roman" w:hAnsi="Times New Roman" w:cs="Times New Roman"/>
          <w:color w:val="000000"/>
          <w:sz w:val="24"/>
          <w:szCs w:val="24"/>
          <w:lang w:eastAsia="uk-UA"/>
        </w:rPr>
        <w:t>фітосанітарні</w:t>
      </w:r>
      <w:proofErr w:type="spellEnd"/>
      <w:r w:rsidRPr="00DD1200">
        <w:rPr>
          <w:rFonts w:ascii="Times New Roman" w:eastAsia="Times New Roman" w:hAnsi="Times New Roman" w:cs="Times New Roman"/>
          <w:color w:val="000000"/>
          <w:sz w:val="24"/>
          <w:szCs w:val="24"/>
          <w:lang w:eastAsia="uk-UA"/>
        </w:rPr>
        <w:t xml:space="preserve"> заходи) Розділу IV «Торгівля і питання, пов’язані з торгівлею»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 урахуванням вимог Регламенту Європейського Парламенту та Ради (ЄС) № 401/2006 від 23 лютого 2006 року, яким встановлюються методи відбору зразків та їх дослідження, з метою здійснення офіційного контролю за рівнями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у харчових продуктах.</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DD1200">
        <w:rPr>
          <w:rFonts w:ascii="Times New Roman" w:eastAsia="Times New Roman" w:hAnsi="Times New Roman" w:cs="Times New Roman"/>
          <w:color w:val="000000"/>
          <w:sz w:val="24"/>
          <w:szCs w:val="24"/>
          <w:lang w:eastAsia="uk-UA"/>
        </w:rPr>
        <w:t xml:space="preserve">2. Ці Методи відбору встановлюють процедури, за якими відбираються зразки харчових продуктів для лабораторних досліджень (випробувань) на вміст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DD1200">
        <w:rPr>
          <w:rFonts w:ascii="Times New Roman" w:eastAsia="Times New Roman" w:hAnsi="Times New Roman" w:cs="Times New Roman"/>
          <w:color w:val="000000"/>
          <w:sz w:val="24"/>
          <w:szCs w:val="24"/>
          <w:lang w:eastAsia="uk-UA"/>
        </w:rPr>
        <w:t>3. У цих Методах відбору терміни вживаються у таких значеннях:</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DD1200">
        <w:rPr>
          <w:rFonts w:ascii="Times New Roman" w:eastAsia="Times New Roman" w:hAnsi="Times New Roman" w:cs="Times New Roman"/>
          <w:color w:val="000000"/>
          <w:sz w:val="24"/>
          <w:szCs w:val="24"/>
          <w:lang w:eastAsia="uk-UA"/>
        </w:rPr>
        <w:t>лабораторний зразок - призначений для лабораторного дослідження (випробування) зразок, довільно виділений з об’єднаного зразка, або цілий об’єднаний зразок, якщо згідно із цими Методами відбору він не підлягає поділу на кілька лабораторних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DD1200">
        <w:rPr>
          <w:rFonts w:ascii="Times New Roman" w:eastAsia="Times New Roman" w:hAnsi="Times New Roman" w:cs="Times New Roman"/>
          <w:color w:val="000000"/>
          <w:sz w:val="24"/>
          <w:szCs w:val="24"/>
          <w:lang w:eastAsia="uk-UA"/>
        </w:rPr>
        <w:t>об’єднаний зразок - комбінована загальна кількість усіх точкових зразків, відібраних із партії або частини партії (об’єднані зразки вважаються репрезентативними для партій або частини партій, з яких вони були взяті);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DD1200">
        <w:rPr>
          <w:rFonts w:ascii="Times New Roman" w:eastAsia="Times New Roman" w:hAnsi="Times New Roman" w:cs="Times New Roman"/>
          <w:color w:val="000000"/>
          <w:sz w:val="24"/>
          <w:szCs w:val="24"/>
          <w:lang w:eastAsia="uk-UA"/>
        </w:rPr>
        <w:t>партія - будь-яка визначена оператором ринку кількість харчового продукту з однаковою назвою, властивостями, який вироблений за визначений цим оператором період часу за однакових умов виробництва на одній і тій самій потужності;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DD1200">
        <w:rPr>
          <w:rFonts w:ascii="Times New Roman" w:eastAsia="Times New Roman" w:hAnsi="Times New Roman" w:cs="Times New Roman"/>
          <w:color w:val="000000"/>
          <w:sz w:val="24"/>
          <w:szCs w:val="24"/>
          <w:lang w:eastAsia="uk-UA"/>
        </w:rPr>
        <w:t>точковий зразок - певна кількість матеріалу, довільно відібраного з одного місця партії або частини партії;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DD1200">
        <w:rPr>
          <w:rFonts w:ascii="Times New Roman" w:eastAsia="Times New Roman" w:hAnsi="Times New Roman" w:cs="Times New Roman"/>
          <w:color w:val="000000"/>
          <w:sz w:val="24"/>
          <w:szCs w:val="24"/>
          <w:lang w:eastAsia="uk-UA"/>
        </w:rPr>
        <w:t>частина партії - фізично відокремлена та ідентифікована частина визначеної партії, щодо якої застосовується відповідний метод відбору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DD1200">
        <w:rPr>
          <w:rFonts w:ascii="Times New Roman" w:eastAsia="Times New Roman" w:hAnsi="Times New Roman" w:cs="Times New Roman"/>
          <w:color w:val="000000"/>
          <w:sz w:val="24"/>
          <w:szCs w:val="24"/>
          <w:lang w:eastAsia="uk-UA"/>
        </w:rPr>
        <w:lastRenderedPageBreak/>
        <w:t>Інші терміни вживаються у значеннях, наведених у Законах України </w:t>
      </w:r>
      <w:hyperlink r:id="rId12" w:tgtFrame="_blank" w:history="1">
        <w:r w:rsidRPr="00DD1200">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DD1200">
        <w:rPr>
          <w:rFonts w:ascii="Times New Roman" w:eastAsia="Times New Roman" w:hAnsi="Times New Roman" w:cs="Times New Roman"/>
          <w:color w:val="000000"/>
          <w:sz w:val="24"/>
          <w:szCs w:val="24"/>
          <w:lang w:eastAsia="uk-UA"/>
        </w:rPr>
        <w:t>, </w:t>
      </w:r>
      <w:hyperlink r:id="rId13" w:tgtFrame="_blank" w:history="1">
        <w:r w:rsidRPr="00DD1200">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та корми, побічні продукти тваринного походження, здоров’я та благополуччя тварин»</w:t>
        </w:r>
      </w:hyperlink>
      <w:r w:rsidRPr="00DD1200">
        <w:rPr>
          <w:rFonts w:ascii="Times New Roman" w:eastAsia="Times New Roman" w:hAnsi="Times New Roman" w:cs="Times New Roman"/>
          <w:color w:val="000000"/>
          <w:sz w:val="24"/>
          <w:szCs w:val="24"/>
          <w:lang w:eastAsia="uk-UA"/>
        </w:rPr>
        <w:t>.</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DD1200">
        <w:rPr>
          <w:rFonts w:ascii="Times New Roman" w:eastAsia="Times New Roman" w:hAnsi="Times New Roman" w:cs="Times New Roman"/>
          <w:color w:val="000000"/>
          <w:sz w:val="24"/>
          <w:szCs w:val="24"/>
          <w:lang w:eastAsia="uk-UA"/>
        </w:rPr>
        <w:t>4. Ці Методи відбору є обов’язковими для:</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DD1200">
        <w:rPr>
          <w:rFonts w:ascii="Times New Roman" w:eastAsia="Times New Roman" w:hAnsi="Times New Roman" w:cs="Times New Roman"/>
          <w:color w:val="000000"/>
          <w:sz w:val="24"/>
          <w:szCs w:val="24"/>
          <w:lang w:eastAsia="uk-UA"/>
        </w:rPr>
        <w:t>державних ветеринарних інспекторів (державних інспекторів) Держпродспоживслужби;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DD1200">
        <w:rPr>
          <w:rFonts w:ascii="Times New Roman" w:eastAsia="Times New Roman" w:hAnsi="Times New Roman" w:cs="Times New Roman"/>
          <w:color w:val="000000"/>
          <w:sz w:val="24"/>
          <w:szCs w:val="24"/>
          <w:lang w:eastAsia="uk-UA"/>
        </w:rPr>
        <w:t>акредитованих лабораторій;</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DD1200">
        <w:rPr>
          <w:rFonts w:ascii="Times New Roman" w:eastAsia="Times New Roman" w:hAnsi="Times New Roman" w:cs="Times New Roman"/>
          <w:color w:val="000000"/>
          <w:sz w:val="24"/>
          <w:szCs w:val="24"/>
          <w:lang w:eastAsia="uk-UA"/>
        </w:rPr>
        <w:t>операторів ринку.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DD1200">
        <w:rPr>
          <w:rFonts w:ascii="Times New Roman" w:eastAsia="Times New Roman" w:hAnsi="Times New Roman" w:cs="Times New Roman"/>
          <w:color w:val="000000"/>
          <w:sz w:val="24"/>
          <w:szCs w:val="24"/>
          <w:lang w:eastAsia="uk-UA"/>
        </w:rPr>
        <w:t xml:space="preserve">5. Зразки для визначення вмісту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у харчових продуктах для цілей державного контролю відбираються відповідно до процедур, установлених у </w:t>
      </w:r>
      <w:hyperlink r:id="rId14" w:anchor="n37" w:history="1">
        <w:r w:rsidRPr="00DD1200">
          <w:rPr>
            <w:rFonts w:ascii="Times New Roman" w:eastAsia="Times New Roman" w:hAnsi="Times New Roman" w:cs="Times New Roman"/>
            <w:color w:val="006600"/>
            <w:sz w:val="24"/>
            <w:szCs w:val="24"/>
            <w:u w:val="single"/>
            <w:lang w:eastAsia="uk-UA"/>
          </w:rPr>
          <w:t>розділах II-ХV</w:t>
        </w:r>
      </w:hyperlink>
      <w:r w:rsidRPr="00DD1200">
        <w:rPr>
          <w:rFonts w:ascii="Times New Roman" w:eastAsia="Times New Roman" w:hAnsi="Times New Roman" w:cs="Times New Roman"/>
          <w:color w:val="000000"/>
          <w:sz w:val="24"/>
          <w:szCs w:val="24"/>
          <w:lang w:eastAsia="uk-UA"/>
        </w:rPr>
        <w:t>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DD1200">
        <w:rPr>
          <w:rFonts w:ascii="Times New Roman" w:eastAsia="Times New Roman" w:hAnsi="Times New Roman" w:cs="Times New Roman"/>
          <w:color w:val="000000"/>
          <w:sz w:val="24"/>
          <w:szCs w:val="24"/>
          <w:lang w:eastAsia="uk-UA"/>
        </w:rPr>
        <w:t>6. Під час відбору зразків необхідно вживати заходів з метою уникнення будь-якого впливу на:</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DD1200">
        <w:rPr>
          <w:rFonts w:ascii="Times New Roman" w:eastAsia="Times New Roman" w:hAnsi="Times New Roman" w:cs="Times New Roman"/>
          <w:color w:val="000000"/>
          <w:sz w:val="24"/>
          <w:szCs w:val="24"/>
          <w:lang w:eastAsia="uk-UA"/>
        </w:rPr>
        <w:t xml:space="preserve">вміст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у харчових продуктах та негативно позначитися на результатах лабораторних досліджень (випробувань);</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DD1200">
        <w:rPr>
          <w:rFonts w:ascii="Times New Roman" w:eastAsia="Times New Roman" w:hAnsi="Times New Roman" w:cs="Times New Roman"/>
          <w:color w:val="000000"/>
          <w:sz w:val="24"/>
          <w:szCs w:val="24"/>
          <w:lang w:eastAsia="uk-UA"/>
        </w:rPr>
        <w:t>репрезентативність об’єднаного зразка;</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DD1200">
        <w:rPr>
          <w:rFonts w:ascii="Times New Roman" w:eastAsia="Times New Roman" w:hAnsi="Times New Roman" w:cs="Times New Roman"/>
          <w:color w:val="000000"/>
          <w:sz w:val="24"/>
          <w:szCs w:val="24"/>
          <w:lang w:eastAsia="uk-UA"/>
        </w:rPr>
        <w:t>безпечність харчових продуктів партій, від яких відбирають зразки.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DD1200">
        <w:rPr>
          <w:rFonts w:ascii="Times New Roman" w:eastAsia="Times New Roman" w:hAnsi="Times New Roman" w:cs="Times New Roman"/>
          <w:color w:val="000000"/>
          <w:sz w:val="24"/>
          <w:szCs w:val="24"/>
          <w:lang w:eastAsia="uk-UA"/>
        </w:rPr>
        <w:t>Також мають вживатися запобіжні заходи, необхідні для забезпечення безпеки осіб, які відбирають зразки.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DD1200">
        <w:rPr>
          <w:rFonts w:ascii="Times New Roman" w:eastAsia="Times New Roman" w:hAnsi="Times New Roman" w:cs="Times New Roman"/>
          <w:color w:val="000000"/>
          <w:sz w:val="24"/>
          <w:szCs w:val="24"/>
          <w:lang w:eastAsia="uk-UA"/>
        </w:rPr>
        <w:t>7. Кожний лабораторний зразок поміщають у чистий інертний контейнер, який забезпечує належний захист від забруднення (контамінації), впливу на склад зразка та пошкодження під час транспортування. Потрібно забезпечити усі необхідні умови та запобіжні заходи для унеможливлення змін у складі зразка під час його зберігання та/або транспортування.</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6"/>
      <w:bookmarkEnd w:id="35"/>
      <w:r w:rsidRPr="00DD1200">
        <w:rPr>
          <w:rFonts w:ascii="Times New Roman" w:eastAsia="Times New Roman" w:hAnsi="Times New Roman" w:cs="Times New Roman"/>
          <w:color w:val="000000"/>
          <w:sz w:val="24"/>
          <w:szCs w:val="24"/>
          <w:lang w:eastAsia="uk-UA"/>
        </w:rPr>
        <w:t>8. Відбір зразків здійснюється з урахуванням вимог </w:t>
      </w:r>
      <w:hyperlink r:id="rId15" w:anchor="n16" w:tgtFrame="_blank" w:history="1">
        <w:r w:rsidRPr="00DD1200">
          <w:rPr>
            <w:rFonts w:ascii="Times New Roman" w:eastAsia="Times New Roman" w:hAnsi="Times New Roman" w:cs="Times New Roman"/>
            <w:color w:val="000099"/>
            <w:sz w:val="24"/>
            <w:szCs w:val="24"/>
            <w:u w:val="single"/>
            <w:lang w:eastAsia="uk-UA"/>
          </w:rPr>
          <w:t>Порядку відбору зразків та їх перевезення (пересилання) до уповноважених лабораторій для цілей державного контролю</w:t>
        </w:r>
      </w:hyperlink>
      <w:r w:rsidRPr="00DD1200">
        <w:rPr>
          <w:rFonts w:ascii="Times New Roman" w:eastAsia="Times New Roman" w:hAnsi="Times New Roman" w:cs="Times New Roman"/>
          <w:color w:val="000000"/>
          <w:sz w:val="24"/>
          <w:szCs w:val="24"/>
          <w:lang w:eastAsia="uk-UA"/>
        </w:rPr>
        <w:t>, затверджених наказом Міністерства аграрної політики та продовольства України від 11 жовтня 2018 року № 490, зареєстрованого в Міністерстві юстиції України 26 грудня 2018 року за № 1464/32916, та засвідчується актом відбору зразків.</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6" w:name="n37"/>
      <w:bookmarkEnd w:id="36"/>
      <w:r w:rsidRPr="00DD1200">
        <w:rPr>
          <w:rFonts w:ascii="Times New Roman" w:eastAsia="Times New Roman" w:hAnsi="Times New Roman" w:cs="Times New Roman"/>
          <w:b/>
          <w:bCs/>
          <w:color w:val="000000"/>
          <w:sz w:val="28"/>
          <w:szCs w:val="28"/>
          <w:lang w:eastAsia="uk-UA"/>
        </w:rPr>
        <w:t>II. Процедури відбору зразків харчових продуктів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8"/>
      <w:bookmarkEnd w:id="37"/>
      <w:r w:rsidRPr="00DD1200">
        <w:rPr>
          <w:rFonts w:ascii="Times New Roman" w:eastAsia="Times New Roman" w:hAnsi="Times New Roman" w:cs="Times New Roman"/>
          <w:color w:val="000000"/>
          <w:sz w:val="24"/>
          <w:szCs w:val="24"/>
          <w:lang w:eastAsia="uk-UA"/>
        </w:rPr>
        <w:t xml:space="preserve">1. Зразки відбираються окремо від кожної партії, яка підлягає державному контролю. Для визначення вмісту різних видів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що вимагає використання різних методів відбору зразків, у разі потреби партія поділяється на частини партії, від кожної з яких відповідні зразки відбираються окремо.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9"/>
      <w:bookmarkEnd w:id="38"/>
      <w:r w:rsidRPr="00DD1200">
        <w:rPr>
          <w:rFonts w:ascii="Times New Roman" w:eastAsia="Times New Roman" w:hAnsi="Times New Roman" w:cs="Times New Roman"/>
          <w:color w:val="000000"/>
          <w:sz w:val="24"/>
          <w:szCs w:val="24"/>
          <w:lang w:eastAsia="uk-UA"/>
        </w:rPr>
        <w:t>2. Відбір точкових зразків здійснюється з різних місць, розподілених максимально рівномірно по всій партії або частині партії, крім випадків, коли це неможливо з певних причин. Про причини відхилення від процедури відбору зразків зазначається в акті відбору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0"/>
      <w:bookmarkEnd w:id="39"/>
      <w:r w:rsidRPr="00DD1200">
        <w:rPr>
          <w:rFonts w:ascii="Times New Roman" w:eastAsia="Times New Roman" w:hAnsi="Times New Roman" w:cs="Times New Roman"/>
          <w:color w:val="000000"/>
          <w:sz w:val="24"/>
          <w:szCs w:val="24"/>
          <w:lang w:eastAsia="uk-UA"/>
        </w:rPr>
        <w:t>3. Об’єднаний зразок утворюється шляхом об’єднання точкових зразків та їх ретельного перемішування.</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1"/>
      <w:bookmarkEnd w:id="40"/>
      <w:r w:rsidRPr="00DD1200">
        <w:rPr>
          <w:rFonts w:ascii="Times New Roman" w:eastAsia="Times New Roman" w:hAnsi="Times New Roman" w:cs="Times New Roman"/>
          <w:color w:val="000000"/>
          <w:sz w:val="24"/>
          <w:szCs w:val="24"/>
          <w:lang w:eastAsia="uk-UA"/>
        </w:rPr>
        <w:t>4. Однорідний (гомогенізований) об’єднаний зразок розділяється на два лабораторні зразки (крім випадків, коли це не можна здійснити через недостатню кількість відповідного матеріалу або внаслідок того, що харчові продукти є швидкопсувними), один з яких направляється для проведення основного лабораторного дослідження (випробування), а другий вручається оператору ринку і зберігається ним на випадок проведення арбітражного лабораторного дослідження (випробування).</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2"/>
      <w:bookmarkEnd w:id="41"/>
      <w:r w:rsidRPr="00DD1200">
        <w:rPr>
          <w:rFonts w:ascii="Times New Roman" w:eastAsia="Times New Roman" w:hAnsi="Times New Roman" w:cs="Times New Roman"/>
          <w:color w:val="000000"/>
          <w:sz w:val="24"/>
          <w:szCs w:val="24"/>
          <w:lang w:eastAsia="uk-UA"/>
        </w:rPr>
        <w:lastRenderedPageBreak/>
        <w:t>5. Для різних видів харчових продуктів, у тому числі тих, що реалізуються насипом, контейнерами, або у габаритній транспортній упаковці (мішки, коробки тощо), або роздрібній (індивідуальній) упаковці, ці Методи відбору застосовуються однаково.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3"/>
      <w:bookmarkEnd w:id="42"/>
      <w:r w:rsidRPr="00DD1200">
        <w:rPr>
          <w:rFonts w:ascii="Times New Roman" w:eastAsia="Times New Roman" w:hAnsi="Times New Roman" w:cs="Times New Roman"/>
          <w:color w:val="000000"/>
          <w:sz w:val="24"/>
          <w:szCs w:val="24"/>
          <w:lang w:eastAsia="uk-UA"/>
        </w:rPr>
        <w:t>Частота відбору точкових зразків від партій, які реалізуються окремими упаковками, наприклад мішками, коробками чи в роздрібній упаковці, за винятком випадків, передбачених у </w:t>
      </w:r>
      <w:hyperlink r:id="rId16" w:anchor="n46" w:history="1">
        <w:r w:rsidRPr="00DD1200">
          <w:rPr>
            <w:rFonts w:ascii="Times New Roman" w:eastAsia="Times New Roman" w:hAnsi="Times New Roman" w:cs="Times New Roman"/>
            <w:color w:val="006600"/>
            <w:sz w:val="24"/>
            <w:szCs w:val="24"/>
            <w:u w:val="single"/>
            <w:lang w:eastAsia="uk-UA"/>
          </w:rPr>
          <w:t>розділах III-ХV</w:t>
        </w:r>
      </w:hyperlink>
      <w:r w:rsidRPr="00DD1200">
        <w:rPr>
          <w:rFonts w:ascii="Times New Roman" w:eastAsia="Times New Roman" w:hAnsi="Times New Roman" w:cs="Times New Roman"/>
          <w:color w:val="000000"/>
          <w:sz w:val="24"/>
          <w:szCs w:val="24"/>
          <w:lang w:eastAsia="uk-UA"/>
        </w:rPr>
        <w:t> цих Методів відбору, може бути орієнтовно визначена за такою формулою:</w:t>
      </w:r>
    </w:p>
    <w:p w:rsidR="00DD1200" w:rsidRPr="00DD1200" w:rsidRDefault="00DD1200" w:rsidP="00DD1200">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43" w:name="n44"/>
      <w:bookmarkEnd w:id="43"/>
      <w:r w:rsidRPr="00DD1200">
        <w:rPr>
          <w:rFonts w:ascii="Times New Roman" w:eastAsia="Times New Roman" w:hAnsi="Times New Roman" w:cs="Times New Roman"/>
          <w:noProof/>
          <w:color w:val="0275D8"/>
          <w:sz w:val="24"/>
          <w:szCs w:val="24"/>
          <w:lang w:eastAsia="uk-UA"/>
        </w:rPr>
        <w:drawing>
          <wp:inline distT="0" distB="0" distL="0" distR="0" wp14:anchorId="0D8CD7E0" wp14:editId="6F4258F4">
            <wp:extent cx="6000750" cy="1114425"/>
            <wp:effectExtent l="0" t="0" r="0" b="9525"/>
            <wp:docPr id="2" name="Рисунок 2" descr="https://zakon.rada.gov.ua/laws/file/imgs/73/p486449n44.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zakon.rada.gov.ua/laws/file/imgs/73/p486449n44.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111442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680"/>
        <w:gridCol w:w="411"/>
        <w:gridCol w:w="8836"/>
      </w:tblGrid>
      <w:tr w:rsidR="00DD1200" w:rsidRPr="00DD1200" w:rsidTr="00DD1200">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jc w:val="right"/>
              <w:rPr>
                <w:rFonts w:ascii="Times New Roman" w:eastAsia="Times New Roman" w:hAnsi="Times New Roman" w:cs="Times New Roman"/>
                <w:sz w:val="24"/>
                <w:szCs w:val="24"/>
                <w:lang w:eastAsia="uk-UA"/>
              </w:rPr>
            </w:pPr>
            <w:bookmarkStart w:id="44" w:name="n45"/>
            <w:bookmarkEnd w:id="44"/>
            <w:r w:rsidRPr="00DD1200">
              <w:rPr>
                <w:rFonts w:ascii="Times New Roman" w:eastAsia="Times New Roman" w:hAnsi="Times New Roman" w:cs="Times New Roman"/>
                <w:sz w:val="24"/>
                <w:szCs w:val="24"/>
                <w:lang w:eastAsia="uk-UA"/>
              </w:rPr>
              <w:t>де</w:t>
            </w:r>
          </w:p>
        </w:tc>
        <w:tc>
          <w:tcPr>
            <w:tcW w:w="390" w:type="dxa"/>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w:t>
            </w:r>
          </w:p>
        </w:tc>
        <w:tc>
          <w:tcPr>
            <w:tcW w:w="8385" w:type="dxa"/>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визначається в кг;</w:t>
            </w:r>
          </w:p>
        </w:tc>
      </w:tr>
      <w:tr w:rsidR="00DD1200" w:rsidRPr="00DD1200" w:rsidTr="00DD1200">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after="0" w:line="240" w:lineRule="auto"/>
              <w:rPr>
                <w:rFonts w:ascii="Times New Roman" w:eastAsia="Times New Roman" w:hAnsi="Times New Roman" w:cs="Times New Roman"/>
                <w:sz w:val="24"/>
                <w:szCs w:val="24"/>
                <w:lang w:eastAsia="uk-UA"/>
              </w:rPr>
            </w:pPr>
          </w:p>
        </w:tc>
        <w:tc>
          <w:tcPr>
            <w:tcW w:w="390" w:type="dxa"/>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w:t>
            </w:r>
          </w:p>
        </w:tc>
        <w:tc>
          <w:tcPr>
            <w:tcW w:w="8385" w:type="dxa"/>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частота відбору (SF) - кожен n-й мішок або упаковка, від яких має бути відібрано точковий зразок (десяткові цифри мають бути округлені до найближчого цілого числа). Наприклад, якщо маса партії становить 100 т, маса точкового та об’єднаного зразків відповідно 200 г і 20 кг, маса роздрібної упаковки - 30 кг, значення n, розраховане згідно із зазначеною формулою, дорівнює 33,3. Відбір точкового зразка здійснюється з кожної тридцять третьої упаковки.</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5" w:name="n46"/>
      <w:bookmarkEnd w:id="45"/>
      <w:r w:rsidRPr="00DD1200">
        <w:rPr>
          <w:rFonts w:ascii="Times New Roman" w:eastAsia="Times New Roman" w:hAnsi="Times New Roman" w:cs="Times New Roman"/>
          <w:b/>
          <w:bCs/>
          <w:color w:val="000000"/>
          <w:sz w:val="28"/>
          <w:szCs w:val="28"/>
          <w:lang w:eastAsia="uk-UA"/>
        </w:rPr>
        <w:t>III. Методи відбору зразків зерна та зернових харчових продуктів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7"/>
      <w:bookmarkEnd w:id="46"/>
      <w:r w:rsidRPr="00DD1200">
        <w:rPr>
          <w:rFonts w:ascii="Times New Roman" w:eastAsia="Times New Roman" w:hAnsi="Times New Roman" w:cs="Times New Roman"/>
          <w:color w:val="000000"/>
          <w:sz w:val="24"/>
          <w:szCs w:val="24"/>
          <w:lang w:eastAsia="uk-UA"/>
        </w:rPr>
        <w:t xml:space="preserve">1. Метод відбору зразків, встановлений цим розділом, застосовується для визначення рівня </w:t>
      </w:r>
      <w:proofErr w:type="spellStart"/>
      <w:r w:rsidRPr="00DD1200">
        <w:rPr>
          <w:rFonts w:ascii="Times New Roman" w:eastAsia="Times New Roman" w:hAnsi="Times New Roman" w:cs="Times New Roman"/>
          <w:color w:val="000000"/>
          <w:sz w:val="24"/>
          <w:szCs w:val="24"/>
          <w:lang w:eastAsia="uk-UA"/>
        </w:rPr>
        <w:t>афлатоксину</w:t>
      </w:r>
      <w:proofErr w:type="spellEnd"/>
      <w:r w:rsidRPr="00DD1200">
        <w:rPr>
          <w:rFonts w:ascii="Times New Roman" w:eastAsia="Times New Roman" w:hAnsi="Times New Roman" w:cs="Times New Roman"/>
          <w:color w:val="000000"/>
          <w:sz w:val="24"/>
          <w:szCs w:val="24"/>
          <w:lang w:eastAsia="uk-UA"/>
        </w:rPr>
        <w:t xml:space="preserve"> В1, загальної кількості </w:t>
      </w:r>
      <w:proofErr w:type="spellStart"/>
      <w:r w:rsidRPr="00DD1200">
        <w:rPr>
          <w:rFonts w:ascii="Times New Roman" w:eastAsia="Times New Roman" w:hAnsi="Times New Roman" w:cs="Times New Roman"/>
          <w:color w:val="000000"/>
          <w:sz w:val="24"/>
          <w:szCs w:val="24"/>
          <w:lang w:eastAsia="uk-UA"/>
        </w:rPr>
        <w:t>афлатоксинів</w:t>
      </w:r>
      <w:proofErr w:type="spellEnd"/>
      <w:r w:rsidRPr="00DD1200">
        <w:rPr>
          <w:rFonts w:ascii="Times New Roman" w:eastAsia="Times New Roman" w:hAnsi="Times New Roman" w:cs="Times New Roman"/>
          <w:color w:val="000000"/>
          <w:sz w:val="24"/>
          <w:szCs w:val="24"/>
          <w:lang w:eastAsia="uk-UA"/>
        </w:rPr>
        <w:t xml:space="preserve">, а також </w:t>
      </w:r>
      <w:proofErr w:type="spellStart"/>
      <w:r w:rsidRPr="00DD1200">
        <w:rPr>
          <w:rFonts w:ascii="Times New Roman" w:eastAsia="Times New Roman" w:hAnsi="Times New Roman" w:cs="Times New Roman"/>
          <w:color w:val="000000"/>
          <w:sz w:val="24"/>
          <w:szCs w:val="24"/>
          <w:lang w:eastAsia="uk-UA"/>
        </w:rPr>
        <w:t>охратоксину</w:t>
      </w:r>
      <w:proofErr w:type="spellEnd"/>
      <w:r w:rsidRPr="00DD1200">
        <w:rPr>
          <w:rFonts w:ascii="Times New Roman" w:eastAsia="Times New Roman" w:hAnsi="Times New Roman" w:cs="Times New Roman"/>
          <w:color w:val="000000"/>
          <w:sz w:val="24"/>
          <w:szCs w:val="24"/>
          <w:lang w:eastAsia="uk-UA"/>
        </w:rPr>
        <w:t xml:space="preserve"> А і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виду </w:t>
      </w:r>
      <w:proofErr w:type="spellStart"/>
      <w:r w:rsidRPr="00DD1200">
        <w:rPr>
          <w:rFonts w:ascii="Times New Roman" w:eastAsia="Times New Roman" w:hAnsi="Times New Roman" w:cs="Times New Roman"/>
          <w:color w:val="000000"/>
          <w:sz w:val="24"/>
          <w:szCs w:val="24"/>
          <w:lang w:eastAsia="uk-UA"/>
        </w:rPr>
        <w:t>Fusarium</w:t>
      </w:r>
      <w:proofErr w:type="spellEnd"/>
      <w:r w:rsidRPr="00DD1200">
        <w:rPr>
          <w:rFonts w:ascii="Times New Roman" w:eastAsia="Times New Roman" w:hAnsi="Times New Roman" w:cs="Times New Roman"/>
          <w:color w:val="000000"/>
          <w:sz w:val="24"/>
          <w:szCs w:val="24"/>
          <w:lang w:eastAsia="uk-UA"/>
        </w:rPr>
        <w:t xml:space="preserve"> у зерні та зернових харчових продуктах.</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8"/>
      <w:bookmarkEnd w:id="47"/>
      <w:r w:rsidRPr="00DD1200">
        <w:rPr>
          <w:rFonts w:ascii="Times New Roman" w:eastAsia="Times New Roman" w:hAnsi="Times New Roman" w:cs="Times New Roman"/>
          <w:color w:val="000000"/>
          <w:sz w:val="24"/>
          <w:szCs w:val="24"/>
          <w:lang w:eastAsia="uk-UA"/>
        </w:rPr>
        <w:t>2. </w:t>
      </w:r>
      <w:hyperlink r:id="rId19" w:anchor="n295" w:history="1">
        <w:r w:rsidRPr="00DD1200">
          <w:rPr>
            <w:rFonts w:ascii="Times New Roman" w:eastAsia="Times New Roman" w:hAnsi="Times New Roman" w:cs="Times New Roman"/>
            <w:color w:val="006600"/>
            <w:sz w:val="24"/>
            <w:szCs w:val="24"/>
            <w:u w:val="single"/>
            <w:lang w:eastAsia="uk-UA"/>
          </w:rPr>
          <w:t>Поділ партій зерна та зернових харчових продуктів на частини партії</w:t>
        </w:r>
      </w:hyperlink>
      <w:r w:rsidRPr="00DD1200">
        <w:rPr>
          <w:rFonts w:ascii="Times New Roman" w:eastAsia="Times New Roman" w:hAnsi="Times New Roman" w:cs="Times New Roman"/>
          <w:color w:val="000000"/>
          <w:sz w:val="24"/>
          <w:szCs w:val="24"/>
          <w:lang w:eastAsia="uk-UA"/>
        </w:rPr>
        <w:t> наведено у додатку 1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9"/>
      <w:bookmarkEnd w:id="48"/>
      <w:r w:rsidRPr="00DD1200">
        <w:rPr>
          <w:rFonts w:ascii="Times New Roman" w:eastAsia="Times New Roman" w:hAnsi="Times New Roman" w:cs="Times New Roman"/>
          <w:color w:val="000000"/>
          <w:sz w:val="24"/>
          <w:szCs w:val="24"/>
          <w:lang w:eastAsia="uk-UA"/>
        </w:rPr>
        <w:t>3. </w:t>
      </w:r>
      <w:hyperlink r:id="rId20" w:anchor="n298" w:history="1">
        <w:r w:rsidRPr="00DD1200">
          <w:rPr>
            <w:rFonts w:ascii="Times New Roman" w:eastAsia="Times New Roman" w:hAnsi="Times New Roman" w:cs="Times New Roman"/>
            <w:color w:val="006600"/>
            <w:sz w:val="24"/>
            <w:szCs w:val="24"/>
            <w:u w:val="single"/>
            <w:lang w:eastAsia="uk-UA"/>
          </w:rPr>
          <w:t>Кількість точкових зразків, що відбираються від партії або частини партії зерна та зернових харчових продуктів</w:t>
        </w:r>
      </w:hyperlink>
      <w:r w:rsidRPr="00DD1200">
        <w:rPr>
          <w:rFonts w:ascii="Times New Roman" w:eastAsia="Times New Roman" w:hAnsi="Times New Roman" w:cs="Times New Roman"/>
          <w:color w:val="000000"/>
          <w:sz w:val="24"/>
          <w:szCs w:val="24"/>
          <w:lang w:eastAsia="uk-UA"/>
        </w:rPr>
        <w:t>, наведено у додатку 2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0"/>
      <w:bookmarkEnd w:id="49"/>
      <w:r w:rsidRPr="00DD1200">
        <w:rPr>
          <w:rFonts w:ascii="Times New Roman" w:eastAsia="Times New Roman" w:hAnsi="Times New Roman" w:cs="Times New Roman"/>
          <w:color w:val="000000"/>
          <w:sz w:val="24"/>
          <w:szCs w:val="24"/>
          <w:lang w:eastAsia="uk-UA"/>
        </w:rPr>
        <w:t>4. Маса точкового зразка становить 100 г ± 20 %.</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1"/>
      <w:bookmarkEnd w:id="50"/>
      <w:r w:rsidRPr="00DD1200">
        <w:rPr>
          <w:rFonts w:ascii="Times New Roman" w:eastAsia="Times New Roman" w:hAnsi="Times New Roman" w:cs="Times New Roman"/>
          <w:color w:val="000000"/>
          <w:sz w:val="24"/>
          <w:szCs w:val="24"/>
          <w:lang w:eastAsia="uk-UA"/>
        </w:rPr>
        <w:t>5. У партіях, де пакування має роздрібну упаковку, маса точкового зразка залежить від маси роздрібної упаковки.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2"/>
      <w:bookmarkEnd w:id="51"/>
      <w:r w:rsidRPr="00DD1200">
        <w:rPr>
          <w:rFonts w:ascii="Times New Roman" w:eastAsia="Times New Roman" w:hAnsi="Times New Roman" w:cs="Times New Roman"/>
          <w:color w:val="000000"/>
          <w:sz w:val="24"/>
          <w:szCs w:val="24"/>
          <w:lang w:eastAsia="uk-UA"/>
        </w:rPr>
        <w:t>Якщо маса окремої роздрібної упаковки перевищує 100 г, маса об’єднаного зразка має становити більше ніж 10 кг. У такому разі від кожної роздрібної упаковки відбирають по 100 г як точковий зразок (може здійснюватися під час відбору зразка або у разі надходження його до лабораторії).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3"/>
      <w:bookmarkEnd w:id="52"/>
      <w:r w:rsidRPr="00DD1200">
        <w:rPr>
          <w:rFonts w:ascii="Times New Roman" w:eastAsia="Times New Roman" w:hAnsi="Times New Roman" w:cs="Times New Roman"/>
          <w:color w:val="000000"/>
          <w:sz w:val="24"/>
          <w:szCs w:val="24"/>
          <w:lang w:eastAsia="uk-UA"/>
        </w:rPr>
        <w:t>Якщо використання такого методу відбору призводить до неприйнятних для оператора ринку наслідків комерційного характеру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Наприклад, якщо цінний харчовий продукт реалізовується в роздрібній упаковці по 500 г або 1 кг, об’єднаний зразок можна отримати способом об’єднання кількох точкових зразків за кількістю менших, ніж зазначено в </w:t>
      </w:r>
      <w:hyperlink r:id="rId21" w:anchor="n295" w:history="1">
        <w:r w:rsidRPr="00DD1200">
          <w:rPr>
            <w:rFonts w:ascii="Times New Roman" w:eastAsia="Times New Roman" w:hAnsi="Times New Roman" w:cs="Times New Roman"/>
            <w:color w:val="006600"/>
            <w:sz w:val="24"/>
            <w:szCs w:val="24"/>
            <w:u w:val="single"/>
            <w:lang w:eastAsia="uk-UA"/>
          </w:rPr>
          <w:t>додатках 1</w:t>
        </w:r>
      </w:hyperlink>
      <w:r w:rsidRPr="00DD1200">
        <w:rPr>
          <w:rFonts w:ascii="Times New Roman" w:eastAsia="Times New Roman" w:hAnsi="Times New Roman" w:cs="Times New Roman"/>
          <w:color w:val="000000"/>
          <w:sz w:val="24"/>
          <w:szCs w:val="24"/>
          <w:lang w:eastAsia="uk-UA"/>
        </w:rPr>
        <w:t>, </w:t>
      </w:r>
      <w:hyperlink r:id="rId22" w:anchor="n298" w:history="1">
        <w:r w:rsidRPr="00DD1200">
          <w:rPr>
            <w:rFonts w:ascii="Times New Roman" w:eastAsia="Times New Roman" w:hAnsi="Times New Roman" w:cs="Times New Roman"/>
            <w:color w:val="006600"/>
            <w:sz w:val="24"/>
            <w:szCs w:val="24"/>
            <w:u w:val="single"/>
            <w:lang w:eastAsia="uk-UA"/>
          </w:rPr>
          <w:t>2</w:t>
        </w:r>
      </w:hyperlink>
      <w:r w:rsidRPr="00DD1200">
        <w:rPr>
          <w:rFonts w:ascii="Times New Roman" w:eastAsia="Times New Roman" w:hAnsi="Times New Roman" w:cs="Times New Roman"/>
          <w:color w:val="000000"/>
          <w:sz w:val="24"/>
          <w:szCs w:val="24"/>
          <w:lang w:eastAsia="uk-UA"/>
        </w:rPr>
        <w:t> до цих Методів відбору, за умови, що маса об’єднаного зразка дорівнюватиме масі об’єднаного зразка, зазначеній у додатках 1, 2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4"/>
      <w:bookmarkEnd w:id="53"/>
      <w:r w:rsidRPr="00DD1200">
        <w:rPr>
          <w:rFonts w:ascii="Times New Roman" w:eastAsia="Times New Roman" w:hAnsi="Times New Roman" w:cs="Times New Roman"/>
          <w:color w:val="000000"/>
          <w:sz w:val="24"/>
          <w:szCs w:val="24"/>
          <w:lang w:eastAsia="uk-UA"/>
        </w:rPr>
        <w:t>Якщо маса роздрібної упаковки менше ніж 100 г, тоді роздрібна упаковка вважається як один точковий зразок, а маса об’єднаного зразка має становити менше ніж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5"/>
      <w:bookmarkEnd w:id="54"/>
      <w:r w:rsidRPr="00DD1200">
        <w:rPr>
          <w:rFonts w:ascii="Times New Roman" w:eastAsia="Times New Roman" w:hAnsi="Times New Roman" w:cs="Times New Roman"/>
          <w:color w:val="000000"/>
          <w:sz w:val="24"/>
          <w:szCs w:val="24"/>
          <w:lang w:eastAsia="uk-UA"/>
        </w:rPr>
        <w:lastRenderedPageBreak/>
        <w:t>6. Партії, маса яких більше або дорівнює 50 т, поділяються на частини партії (за умови, що частину партії можна відокремити фізично) відповідно до додатка 1 до цих Методів відбору. При цьому враховується, що: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6"/>
      <w:bookmarkEnd w:id="55"/>
      <w:r w:rsidRPr="00DD1200">
        <w:rPr>
          <w:rFonts w:ascii="Times New Roman" w:eastAsia="Times New Roman" w:hAnsi="Times New Roman" w:cs="Times New Roman"/>
          <w:color w:val="000000"/>
          <w:sz w:val="24"/>
          <w:szCs w:val="24"/>
          <w:lang w:eastAsia="uk-UA"/>
        </w:rPr>
        <w:t>маса частини партії не може перевищувати показників, зазначених у додатку 1 до цих Методів відбору, більше ніж на 20 відсотків;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7"/>
      <w:bookmarkEnd w:id="56"/>
      <w:r w:rsidRPr="00DD1200">
        <w:rPr>
          <w:rFonts w:ascii="Times New Roman" w:eastAsia="Times New Roman" w:hAnsi="Times New Roman" w:cs="Times New Roman"/>
          <w:color w:val="000000"/>
          <w:sz w:val="24"/>
          <w:szCs w:val="24"/>
          <w:lang w:eastAsia="uk-UA"/>
        </w:rPr>
        <w:t>якщо партію не можна фізично поділити на частини партії, з такої партії відбирається не менше ніж 100 точкових зразків. Для партій більше ніж 500 т кількість точкових зразків визначається відповідно до </w:t>
      </w:r>
      <w:hyperlink r:id="rId23" w:anchor="n263" w:history="1">
        <w:r w:rsidRPr="00DD1200">
          <w:rPr>
            <w:rFonts w:ascii="Times New Roman" w:eastAsia="Times New Roman" w:hAnsi="Times New Roman" w:cs="Times New Roman"/>
            <w:color w:val="006600"/>
            <w:sz w:val="24"/>
            <w:szCs w:val="24"/>
            <w:u w:val="single"/>
            <w:lang w:eastAsia="uk-UA"/>
          </w:rPr>
          <w:t>пункту 3</w:t>
        </w:r>
      </w:hyperlink>
      <w:r w:rsidRPr="00DD1200">
        <w:rPr>
          <w:rFonts w:ascii="Times New Roman" w:eastAsia="Times New Roman" w:hAnsi="Times New Roman" w:cs="Times New Roman"/>
          <w:color w:val="000000"/>
          <w:sz w:val="24"/>
          <w:szCs w:val="24"/>
          <w:lang w:eastAsia="uk-UA"/>
        </w:rPr>
        <w:t> розділу ХIV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8"/>
      <w:bookmarkEnd w:id="57"/>
      <w:r w:rsidRPr="00DD1200">
        <w:rPr>
          <w:rFonts w:ascii="Times New Roman" w:eastAsia="Times New Roman" w:hAnsi="Times New Roman" w:cs="Times New Roman"/>
          <w:color w:val="000000"/>
          <w:sz w:val="24"/>
          <w:szCs w:val="24"/>
          <w:lang w:eastAsia="uk-UA"/>
        </w:rPr>
        <w:t>від кожної частини партії зразки відбирають окремо;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9"/>
      <w:bookmarkEnd w:id="58"/>
      <w:r w:rsidRPr="00DD1200">
        <w:rPr>
          <w:rFonts w:ascii="Times New Roman" w:eastAsia="Times New Roman" w:hAnsi="Times New Roman" w:cs="Times New Roman"/>
          <w:color w:val="000000"/>
          <w:sz w:val="24"/>
          <w:szCs w:val="24"/>
          <w:lang w:eastAsia="uk-UA"/>
        </w:rPr>
        <w:t>кількість точкових зразків має бути 100, а маса об’єднаного зразка дорівнювати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0"/>
      <w:bookmarkEnd w:id="59"/>
      <w:r w:rsidRPr="00DD1200">
        <w:rPr>
          <w:rFonts w:ascii="Times New Roman" w:eastAsia="Times New Roman" w:hAnsi="Times New Roman" w:cs="Times New Roman"/>
          <w:color w:val="000000"/>
          <w:sz w:val="24"/>
          <w:szCs w:val="24"/>
          <w:lang w:eastAsia="uk-UA"/>
        </w:rPr>
        <w:t xml:space="preserve">Якщо використання такого методу відбору призводить до неприйнятних для оператора ринку наслідків комерційного характеру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Наприклад, великі партії зерна, що зберігаються на складах або в баштах, </w:t>
      </w:r>
      <w:proofErr w:type="spellStart"/>
      <w:r w:rsidRPr="00DD1200">
        <w:rPr>
          <w:rFonts w:ascii="Times New Roman" w:eastAsia="Times New Roman" w:hAnsi="Times New Roman" w:cs="Times New Roman"/>
          <w:color w:val="000000"/>
          <w:sz w:val="24"/>
          <w:szCs w:val="24"/>
          <w:lang w:eastAsia="uk-UA"/>
        </w:rPr>
        <w:t>силосах</w:t>
      </w:r>
      <w:proofErr w:type="spellEnd"/>
      <w:r w:rsidRPr="00DD1200">
        <w:rPr>
          <w:rFonts w:ascii="Times New Roman" w:eastAsia="Times New Roman" w:hAnsi="Times New Roman" w:cs="Times New Roman"/>
          <w:color w:val="000000"/>
          <w:sz w:val="24"/>
          <w:szCs w:val="24"/>
          <w:lang w:eastAsia="uk-UA"/>
        </w:rPr>
        <w:t xml:space="preserve"> (відбір зразків таких партій здійснюється відповідно до положень, визначених у</w:t>
      </w:r>
      <w:hyperlink r:id="rId24" w:anchor="n259" w:history="1">
        <w:r w:rsidRPr="00DD1200">
          <w:rPr>
            <w:rFonts w:ascii="Times New Roman" w:eastAsia="Times New Roman" w:hAnsi="Times New Roman" w:cs="Times New Roman"/>
            <w:color w:val="006600"/>
            <w:sz w:val="24"/>
            <w:szCs w:val="24"/>
            <w:u w:val="single"/>
            <w:lang w:eastAsia="uk-UA"/>
          </w:rPr>
          <w:t> розділі ХIV</w:t>
        </w:r>
      </w:hyperlink>
      <w:r w:rsidRPr="00DD1200">
        <w:rPr>
          <w:rFonts w:ascii="Times New Roman" w:eastAsia="Times New Roman" w:hAnsi="Times New Roman" w:cs="Times New Roman"/>
          <w:color w:val="000000"/>
          <w:sz w:val="24"/>
          <w:szCs w:val="24"/>
          <w:lang w:eastAsia="uk-UA"/>
        </w:rPr>
        <w:t>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1"/>
      <w:bookmarkEnd w:id="60"/>
      <w:r w:rsidRPr="00DD1200">
        <w:rPr>
          <w:rFonts w:ascii="Times New Roman" w:eastAsia="Times New Roman" w:hAnsi="Times New Roman" w:cs="Times New Roman"/>
          <w:color w:val="000000"/>
          <w:sz w:val="24"/>
          <w:szCs w:val="24"/>
          <w:lang w:eastAsia="uk-UA"/>
        </w:rPr>
        <w:t>7. Для партій менше ніж 50 т кількість точкових зразків має бути від 10 до 100 відповідно до маси партії, а маса об’єднаного зразка - від 1 до 10 кг. Для дуже малих партій (менше ніж 0,5 т) може відбиратись менша кількість точкових зразків. У такому разі об’єднаний зразок, який є сумою всіх точкових зразків, повинен мати масу мінімум 1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2"/>
      <w:bookmarkEnd w:id="61"/>
      <w:r w:rsidRPr="00DD1200">
        <w:rPr>
          <w:rFonts w:ascii="Times New Roman" w:eastAsia="Times New Roman" w:hAnsi="Times New Roman" w:cs="Times New Roman"/>
          <w:color w:val="000000"/>
          <w:sz w:val="24"/>
          <w:szCs w:val="24"/>
          <w:lang w:eastAsia="uk-UA"/>
        </w:rPr>
        <w:t>8. Якщо на стадії роздрібної торгівлі не можна здійснити відбору зразків відповідно до положень, визначених у цьому розділі, застосовується альтернативний метод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У будь-якому разі маса об’єднаного зразка має становити не менше ніж 1 кг (якщо частка точкового зразка під час відбору є настільки малою, що не можна отримати об’єднаний зразок масою 1 кг, загальна маса об’єднаного зразка може бути меншою ніж 1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3"/>
      <w:bookmarkEnd w:id="62"/>
      <w:r w:rsidRPr="00DD1200">
        <w:rPr>
          <w:rFonts w:ascii="Times New Roman" w:eastAsia="Times New Roman" w:hAnsi="Times New Roman" w:cs="Times New Roman"/>
          <w:color w:val="000000"/>
          <w:sz w:val="24"/>
          <w:szCs w:val="24"/>
          <w:lang w:eastAsia="uk-UA"/>
        </w:rPr>
        <w:t>9. Визначення відповідності (оцінка) партії або частин партії за результатами лабораторних досліджень (випробувань) проводиться відповідно до </w:t>
      </w:r>
      <w:hyperlink r:id="rId25" w:anchor="n290" w:history="1">
        <w:r w:rsidRPr="00DD1200">
          <w:rPr>
            <w:rFonts w:ascii="Times New Roman" w:eastAsia="Times New Roman" w:hAnsi="Times New Roman" w:cs="Times New Roman"/>
            <w:color w:val="006600"/>
            <w:sz w:val="24"/>
            <w:szCs w:val="24"/>
            <w:u w:val="single"/>
            <w:lang w:eastAsia="uk-UA"/>
          </w:rPr>
          <w:t>пункту 4</w:t>
        </w:r>
      </w:hyperlink>
      <w:r w:rsidRPr="00DD1200">
        <w:rPr>
          <w:rFonts w:ascii="Times New Roman" w:eastAsia="Times New Roman" w:hAnsi="Times New Roman" w:cs="Times New Roman"/>
          <w:color w:val="000000"/>
          <w:sz w:val="24"/>
          <w:szCs w:val="24"/>
          <w:lang w:eastAsia="uk-UA"/>
        </w:rPr>
        <w:t> розділу ХVI цих Методів відбору.</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3" w:name="n64"/>
      <w:bookmarkEnd w:id="63"/>
      <w:r w:rsidRPr="00DD1200">
        <w:rPr>
          <w:rFonts w:ascii="Times New Roman" w:eastAsia="Times New Roman" w:hAnsi="Times New Roman" w:cs="Times New Roman"/>
          <w:b/>
          <w:bCs/>
          <w:color w:val="000000"/>
          <w:sz w:val="28"/>
          <w:szCs w:val="28"/>
          <w:lang w:eastAsia="uk-UA"/>
        </w:rPr>
        <w:t>IV. Методи відбору зразків сухофруктів, сушеного винограду та харчових продуктів з них, крім сушеного інжиру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5"/>
      <w:bookmarkEnd w:id="64"/>
      <w:r w:rsidRPr="00DD1200">
        <w:rPr>
          <w:rFonts w:ascii="Times New Roman" w:eastAsia="Times New Roman" w:hAnsi="Times New Roman" w:cs="Times New Roman"/>
          <w:color w:val="000000"/>
          <w:sz w:val="24"/>
          <w:szCs w:val="24"/>
          <w:lang w:eastAsia="uk-UA"/>
        </w:rPr>
        <w:t>1. Метод відбору зразків, встановлений цим розділом, застосовується для визначення максимально допустимих рівнів: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6"/>
      <w:bookmarkEnd w:id="65"/>
      <w:proofErr w:type="spellStart"/>
      <w:r w:rsidRPr="00DD1200">
        <w:rPr>
          <w:rFonts w:ascii="Times New Roman" w:eastAsia="Times New Roman" w:hAnsi="Times New Roman" w:cs="Times New Roman"/>
          <w:color w:val="000000"/>
          <w:sz w:val="24"/>
          <w:szCs w:val="24"/>
          <w:lang w:eastAsia="uk-UA"/>
        </w:rPr>
        <w:t>афлатоксину</w:t>
      </w:r>
      <w:proofErr w:type="spellEnd"/>
      <w:r w:rsidRPr="00DD1200">
        <w:rPr>
          <w:rFonts w:ascii="Times New Roman" w:eastAsia="Times New Roman" w:hAnsi="Times New Roman" w:cs="Times New Roman"/>
          <w:color w:val="000000"/>
          <w:sz w:val="24"/>
          <w:szCs w:val="24"/>
          <w:lang w:eastAsia="uk-UA"/>
        </w:rPr>
        <w:t xml:space="preserve"> В1 та загальної кількості </w:t>
      </w:r>
      <w:proofErr w:type="spellStart"/>
      <w:r w:rsidRPr="00DD1200">
        <w:rPr>
          <w:rFonts w:ascii="Times New Roman" w:eastAsia="Times New Roman" w:hAnsi="Times New Roman" w:cs="Times New Roman"/>
          <w:color w:val="000000"/>
          <w:sz w:val="24"/>
          <w:szCs w:val="24"/>
          <w:lang w:eastAsia="uk-UA"/>
        </w:rPr>
        <w:t>афлатоксинів</w:t>
      </w:r>
      <w:proofErr w:type="spellEnd"/>
      <w:r w:rsidRPr="00DD1200">
        <w:rPr>
          <w:rFonts w:ascii="Times New Roman" w:eastAsia="Times New Roman" w:hAnsi="Times New Roman" w:cs="Times New Roman"/>
          <w:color w:val="000000"/>
          <w:sz w:val="24"/>
          <w:szCs w:val="24"/>
          <w:lang w:eastAsia="uk-UA"/>
        </w:rPr>
        <w:t xml:space="preserve"> у сухофруктах, крім сушеного інжиру;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7"/>
      <w:bookmarkEnd w:id="66"/>
      <w:proofErr w:type="spellStart"/>
      <w:r w:rsidRPr="00DD1200">
        <w:rPr>
          <w:rFonts w:ascii="Times New Roman" w:eastAsia="Times New Roman" w:hAnsi="Times New Roman" w:cs="Times New Roman"/>
          <w:color w:val="000000"/>
          <w:sz w:val="24"/>
          <w:szCs w:val="24"/>
          <w:lang w:eastAsia="uk-UA"/>
        </w:rPr>
        <w:t>охратоксину</w:t>
      </w:r>
      <w:proofErr w:type="spellEnd"/>
      <w:r w:rsidRPr="00DD1200">
        <w:rPr>
          <w:rFonts w:ascii="Times New Roman" w:eastAsia="Times New Roman" w:hAnsi="Times New Roman" w:cs="Times New Roman"/>
          <w:color w:val="000000"/>
          <w:sz w:val="24"/>
          <w:szCs w:val="24"/>
          <w:lang w:eastAsia="uk-UA"/>
        </w:rPr>
        <w:t xml:space="preserve"> А в сушеному винограді (кишмиш, родзинки тощо).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8"/>
      <w:bookmarkEnd w:id="67"/>
      <w:r w:rsidRPr="00DD1200">
        <w:rPr>
          <w:rFonts w:ascii="Times New Roman" w:eastAsia="Times New Roman" w:hAnsi="Times New Roman" w:cs="Times New Roman"/>
          <w:color w:val="000000"/>
          <w:sz w:val="24"/>
          <w:szCs w:val="24"/>
          <w:lang w:eastAsia="uk-UA"/>
        </w:rPr>
        <w:t>2. </w:t>
      </w:r>
      <w:hyperlink r:id="rId26" w:anchor="n301" w:history="1">
        <w:r w:rsidRPr="00DD1200">
          <w:rPr>
            <w:rFonts w:ascii="Times New Roman" w:eastAsia="Times New Roman" w:hAnsi="Times New Roman" w:cs="Times New Roman"/>
            <w:color w:val="006600"/>
            <w:sz w:val="24"/>
            <w:szCs w:val="24"/>
            <w:u w:val="single"/>
            <w:lang w:eastAsia="uk-UA"/>
          </w:rPr>
          <w:t>Поділ партій сухофруктів, сушеного винограду та харчових продуктів з них, крім сушеного інжиру, на частини партії</w:t>
        </w:r>
      </w:hyperlink>
      <w:r w:rsidRPr="00DD1200">
        <w:rPr>
          <w:rFonts w:ascii="Times New Roman" w:eastAsia="Times New Roman" w:hAnsi="Times New Roman" w:cs="Times New Roman"/>
          <w:color w:val="000000"/>
          <w:sz w:val="24"/>
          <w:szCs w:val="24"/>
          <w:lang w:eastAsia="uk-UA"/>
        </w:rPr>
        <w:t> наведено в додатку 3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9"/>
      <w:bookmarkEnd w:id="68"/>
      <w:r w:rsidRPr="00DD1200">
        <w:rPr>
          <w:rFonts w:ascii="Times New Roman" w:eastAsia="Times New Roman" w:hAnsi="Times New Roman" w:cs="Times New Roman"/>
          <w:color w:val="000000"/>
          <w:sz w:val="24"/>
          <w:szCs w:val="24"/>
          <w:lang w:eastAsia="uk-UA"/>
        </w:rPr>
        <w:t>3. </w:t>
      </w:r>
      <w:hyperlink r:id="rId27" w:anchor="n304" w:history="1">
        <w:r w:rsidRPr="00DD1200">
          <w:rPr>
            <w:rFonts w:ascii="Times New Roman" w:eastAsia="Times New Roman" w:hAnsi="Times New Roman" w:cs="Times New Roman"/>
            <w:color w:val="006600"/>
            <w:sz w:val="24"/>
            <w:szCs w:val="24"/>
            <w:u w:val="single"/>
            <w:lang w:eastAsia="uk-UA"/>
          </w:rPr>
          <w:t>Кількість точкових зразків, що відбираються від партії або частини партії сухофруктів, сушеного винограду та харчових продуктів з них, крім сушеного інжиру</w:t>
        </w:r>
      </w:hyperlink>
      <w:r w:rsidRPr="00DD1200">
        <w:rPr>
          <w:rFonts w:ascii="Times New Roman" w:eastAsia="Times New Roman" w:hAnsi="Times New Roman" w:cs="Times New Roman"/>
          <w:color w:val="000000"/>
          <w:sz w:val="24"/>
          <w:szCs w:val="24"/>
          <w:lang w:eastAsia="uk-UA"/>
        </w:rPr>
        <w:t>, наведено у додатку 4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0"/>
      <w:bookmarkEnd w:id="69"/>
      <w:r w:rsidRPr="00DD1200">
        <w:rPr>
          <w:rFonts w:ascii="Times New Roman" w:eastAsia="Times New Roman" w:hAnsi="Times New Roman" w:cs="Times New Roman"/>
          <w:color w:val="000000"/>
          <w:sz w:val="24"/>
          <w:szCs w:val="24"/>
          <w:lang w:eastAsia="uk-UA"/>
        </w:rPr>
        <w:t>4. Маса точкового зразка становить 100 г ± 20 %.</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1"/>
      <w:bookmarkEnd w:id="70"/>
      <w:r w:rsidRPr="00DD1200">
        <w:rPr>
          <w:rFonts w:ascii="Times New Roman" w:eastAsia="Times New Roman" w:hAnsi="Times New Roman" w:cs="Times New Roman"/>
          <w:color w:val="000000"/>
          <w:sz w:val="24"/>
          <w:szCs w:val="24"/>
          <w:lang w:eastAsia="uk-UA"/>
        </w:rPr>
        <w:t>5. У партіях, де пакування має роздрібну упаковку, маса точкового зразка залежить від маси роздрібної упаковки.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2"/>
      <w:bookmarkEnd w:id="71"/>
      <w:r w:rsidRPr="00DD1200">
        <w:rPr>
          <w:rFonts w:ascii="Times New Roman" w:eastAsia="Times New Roman" w:hAnsi="Times New Roman" w:cs="Times New Roman"/>
          <w:color w:val="000000"/>
          <w:sz w:val="24"/>
          <w:szCs w:val="24"/>
          <w:lang w:eastAsia="uk-UA"/>
        </w:rPr>
        <w:lastRenderedPageBreak/>
        <w:t>Якщо маса окремої роздрібної упаковки перевищує 100 г, маса об’єднаного зразка буде більше ніж 10 кг. У такому разі від кожної роздрібної упаковки відбирають по 100 г як точковий зразок (може здійснюватися під час відбору зразка або у разі надходження його до лабораторії).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3"/>
      <w:bookmarkEnd w:id="72"/>
      <w:r w:rsidRPr="00DD1200">
        <w:rPr>
          <w:rFonts w:ascii="Times New Roman" w:eastAsia="Times New Roman" w:hAnsi="Times New Roman" w:cs="Times New Roman"/>
          <w:color w:val="000000"/>
          <w:sz w:val="24"/>
          <w:szCs w:val="24"/>
          <w:lang w:eastAsia="uk-UA"/>
        </w:rPr>
        <w:t>Якщо використання такого методу відбору призводить до неприйнятних для оператора ринку наслідків комерційного характеру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Наприклад, якщо цінний харчовий продукт реалізовується у роздрібній упаковці по 500 г або 1 кг, об’єднаний зразок можна отримати способом об’єднання кількох точкових зразків за кількістю менших, ніж зазначено в </w:t>
      </w:r>
      <w:hyperlink r:id="rId28" w:anchor="n301" w:history="1">
        <w:r w:rsidRPr="00DD1200">
          <w:rPr>
            <w:rFonts w:ascii="Times New Roman" w:eastAsia="Times New Roman" w:hAnsi="Times New Roman" w:cs="Times New Roman"/>
            <w:color w:val="006600"/>
            <w:sz w:val="24"/>
            <w:szCs w:val="24"/>
            <w:u w:val="single"/>
            <w:lang w:eastAsia="uk-UA"/>
          </w:rPr>
          <w:t>додатках 3</w:t>
        </w:r>
      </w:hyperlink>
      <w:r w:rsidRPr="00DD1200">
        <w:rPr>
          <w:rFonts w:ascii="Times New Roman" w:eastAsia="Times New Roman" w:hAnsi="Times New Roman" w:cs="Times New Roman"/>
          <w:color w:val="000000"/>
          <w:sz w:val="24"/>
          <w:szCs w:val="24"/>
          <w:lang w:eastAsia="uk-UA"/>
        </w:rPr>
        <w:t>, </w:t>
      </w:r>
      <w:hyperlink r:id="rId29" w:anchor="n304" w:history="1">
        <w:r w:rsidRPr="00DD1200">
          <w:rPr>
            <w:rFonts w:ascii="Times New Roman" w:eastAsia="Times New Roman" w:hAnsi="Times New Roman" w:cs="Times New Roman"/>
            <w:color w:val="006600"/>
            <w:sz w:val="24"/>
            <w:szCs w:val="24"/>
            <w:u w:val="single"/>
            <w:lang w:eastAsia="uk-UA"/>
          </w:rPr>
          <w:t>4</w:t>
        </w:r>
      </w:hyperlink>
      <w:r w:rsidRPr="00DD1200">
        <w:rPr>
          <w:rFonts w:ascii="Times New Roman" w:eastAsia="Times New Roman" w:hAnsi="Times New Roman" w:cs="Times New Roman"/>
          <w:color w:val="000000"/>
          <w:sz w:val="24"/>
          <w:szCs w:val="24"/>
          <w:lang w:eastAsia="uk-UA"/>
        </w:rPr>
        <w:t> до цих Методів відбору, за умови, що маса об’єднаного зразка дорівнюватиме потрібній масі об’єднаного зразка, зазначеній у додатках 3, 4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4"/>
      <w:bookmarkEnd w:id="73"/>
      <w:r w:rsidRPr="00DD1200">
        <w:rPr>
          <w:rFonts w:ascii="Times New Roman" w:eastAsia="Times New Roman" w:hAnsi="Times New Roman" w:cs="Times New Roman"/>
          <w:color w:val="000000"/>
          <w:sz w:val="24"/>
          <w:szCs w:val="24"/>
          <w:lang w:eastAsia="uk-UA"/>
        </w:rPr>
        <w:t>Якщо маса роздрібної упаковки менше ніж 100 г, тоді роздрібну упаковку вважають одним точковим зразком, а маса об’єднаного зразка має становити менше ніж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5"/>
      <w:bookmarkEnd w:id="74"/>
      <w:r w:rsidRPr="00DD1200">
        <w:rPr>
          <w:rFonts w:ascii="Times New Roman" w:eastAsia="Times New Roman" w:hAnsi="Times New Roman" w:cs="Times New Roman"/>
          <w:color w:val="000000"/>
          <w:sz w:val="24"/>
          <w:szCs w:val="24"/>
          <w:lang w:eastAsia="uk-UA"/>
        </w:rPr>
        <w:t>6. Партії, маса яких більше або дорівнює 15 т, поділяють на частини партії (за умови, що частину партії можна відокремити фізично) відповідно до додатка 3 до цих Методів відбору. При цьому враховується, що: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6"/>
      <w:bookmarkEnd w:id="75"/>
      <w:r w:rsidRPr="00DD1200">
        <w:rPr>
          <w:rFonts w:ascii="Times New Roman" w:eastAsia="Times New Roman" w:hAnsi="Times New Roman" w:cs="Times New Roman"/>
          <w:color w:val="000000"/>
          <w:sz w:val="24"/>
          <w:szCs w:val="24"/>
          <w:lang w:eastAsia="uk-UA"/>
        </w:rPr>
        <w:t>маса частини партії не може перевищувати показників, зазначених у додатку 4 до цих Методів відбору, більше ніж на 20 відсотків;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7"/>
      <w:bookmarkEnd w:id="76"/>
      <w:r w:rsidRPr="00DD1200">
        <w:rPr>
          <w:rFonts w:ascii="Times New Roman" w:eastAsia="Times New Roman" w:hAnsi="Times New Roman" w:cs="Times New Roman"/>
          <w:color w:val="000000"/>
          <w:sz w:val="24"/>
          <w:szCs w:val="24"/>
          <w:lang w:eastAsia="uk-UA"/>
        </w:rPr>
        <w:t>від кожної частини партії зразки відбирають окремо;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8"/>
      <w:bookmarkEnd w:id="77"/>
      <w:r w:rsidRPr="00DD1200">
        <w:rPr>
          <w:rFonts w:ascii="Times New Roman" w:eastAsia="Times New Roman" w:hAnsi="Times New Roman" w:cs="Times New Roman"/>
          <w:color w:val="000000"/>
          <w:sz w:val="24"/>
          <w:szCs w:val="24"/>
          <w:lang w:eastAsia="uk-UA"/>
        </w:rPr>
        <w:t>кількість точкових зразків має бути 100, а маса об’єднаного зразка дорівнювати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9"/>
      <w:bookmarkEnd w:id="78"/>
      <w:r w:rsidRPr="00DD1200">
        <w:rPr>
          <w:rFonts w:ascii="Times New Roman" w:eastAsia="Times New Roman" w:hAnsi="Times New Roman" w:cs="Times New Roman"/>
          <w:color w:val="000000"/>
          <w:sz w:val="24"/>
          <w:szCs w:val="24"/>
          <w:lang w:eastAsia="uk-UA"/>
        </w:rPr>
        <w:t>Якщо використання такого методу відбору призводить до неприйнятних для оператора ринку наслідків комерційного характеру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0"/>
      <w:bookmarkEnd w:id="79"/>
      <w:r w:rsidRPr="00DD1200">
        <w:rPr>
          <w:rFonts w:ascii="Times New Roman" w:eastAsia="Times New Roman" w:hAnsi="Times New Roman" w:cs="Times New Roman"/>
          <w:color w:val="000000"/>
          <w:sz w:val="24"/>
          <w:szCs w:val="24"/>
          <w:lang w:eastAsia="uk-UA"/>
        </w:rPr>
        <w:t>7. Від партії менше ніж 15 т відбирається від 10 до 100 точкових зразків відповідно до маси партії, а маса об’єднаного зразка має становити від 1 до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1"/>
      <w:bookmarkEnd w:id="80"/>
      <w:r w:rsidRPr="00DD1200">
        <w:rPr>
          <w:rFonts w:ascii="Times New Roman" w:eastAsia="Times New Roman" w:hAnsi="Times New Roman" w:cs="Times New Roman"/>
          <w:color w:val="000000"/>
          <w:sz w:val="24"/>
          <w:szCs w:val="24"/>
          <w:lang w:eastAsia="uk-UA"/>
        </w:rPr>
        <w:t>8. Якщо на стадії роздрібної торгівлі не можна здійснити відбір зразків відповідно до положень, визначених у цьому розділі, застосовується альтернативний метод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У будь-якому разі маса об’єднаного зразка має становити не менше ніж 1 кг (якщо частка точкового зразка під час відбору є настільки малою, що не можна отримати об’єднаний зразок масою 1 кг, загальна маса об’єднаного зразка може бути менше ніж 1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2"/>
      <w:bookmarkEnd w:id="81"/>
      <w:r w:rsidRPr="00DD1200">
        <w:rPr>
          <w:rFonts w:ascii="Times New Roman" w:eastAsia="Times New Roman" w:hAnsi="Times New Roman" w:cs="Times New Roman"/>
          <w:color w:val="000000"/>
          <w:sz w:val="24"/>
          <w:szCs w:val="24"/>
          <w:lang w:eastAsia="uk-UA"/>
        </w:rPr>
        <w:t>9. Спеціальні вимоги до відбору зразків для сухофруктів, за винятком сушеного інжиру, які реалізуються у вакуумній упаковці: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3"/>
      <w:bookmarkEnd w:id="82"/>
      <w:r w:rsidRPr="00DD1200">
        <w:rPr>
          <w:rFonts w:ascii="Times New Roman" w:eastAsia="Times New Roman" w:hAnsi="Times New Roman" w:cs="Times New Roman"/>
          <w:color w:val="000000"/>
          <w:sz w:val="24"/>
          <w:szCs w:val="24"/>
          <w:lang w:eastAsia="uk-UA"/>
        </w:rPr>
        <w:t>1) від партій, маса яких більше або дорівнює 15 т, відбирають не менше ніж 25 точкових зразків, а маса об’єднаного зразка становить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4"/>
      <w:bookmarkEnd w:id="83"/>
      <w:r w:rsidRPr="00DD1200">
        <w:rPr>
          <w:rFonts w:ascii="Times New Roman" w:eastAsia="Times New Roman" w:hAnsi="Times New Roman" w:cs="Times New Roman"/>
          <w:color w:val="000000"/>
          <w:sz w:val="24"/>
          <w:szCs w:val="24"/>
          <w:lang w:eastAsia="uk-UA"/>
        </w:rPr>
        <w:t>2) від партій, маса яких менше ніж 15 т, відбирають 25 відсотків від кількості точкових зразків, зазначених у </w:t>
      </w:r>
      <w:hyperlink r:id="rId30" w:anchor="n304" w:history="1">
        <w:r w:rsidRPr="00DD1200">
          <w:rPr>
            <w:rFonts w:ascii="Times New Roman" w:eastAsia="Times New Roman" w:hAnsi="Times New Roman" w:cs="Times New Roman"/>
            <w:color w:val="006600"/>
            <w:sz w:val="24"/>
            <w:szCs w:val="24"/>
            <w:u w:val="single"/>
            <w:lang w:eastAsia="uk-UA"/>
          </w:rPr>
          <w:t>додатку 4</w:t>
        </w:r>
      </w:hyperlink>
      <w:r w:rsidRPr="00DD1200">
        <w:rPr>
          <w:rFonts w:ascii="Times New Roman" w:eastAsia="Times New Roman" w:hAnsi="Times New Roman" w:cs="Times New Roman"/>
          <w:color w:val="000000"/>
          <w:sz w:val="24"/>
          <w:szCs w:val="24"/>
          <w:lang w:eastAsia="uk-UA"/>
        </w:rPr>
        <w:t> до цих Методів відбору, і маса об’єднаного зразка відповідатиме масі партії, від якої відбирають зразки, як зазначено в додатку 4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5"/>
      <w:bookmarkEnd w:id="84"/>
      <w:r w:rsidRPr="00DD1200">
        <w:rPr>
          <w:rFonts w:ascii="Times New Roman" w:eastAsia="Times New Roman" w:hAnsi="Times New Roman" w:cs="Times New Roman"/>
          <w:color w:val="000000"/>
          <w:sz w:val="24"/>
          <w:szCs w:val="24"/>
          <w:lang w:eastAsia="uk-UA"/>
        </w:rPr>
        <w:t>10. Визначення відповідності (оцінка) партії або частин партії за результатами лабораторних досліджень (випробувань) проводиться відповідно до </w:t>
      </w:r>
      <w:hyperlink r:id="rId31" w:anchor="n290" w:history="1">
        <w:r w:rsidRPr="00DD1200">
          <w:rPr>
            <w:rFonts w:ascii="Times New Roman" w:eastAsia="Times New Roman" w:hAnsi="Times New Roman" w:cs="Times New Roman"/>
            <w:color w:val="006600"/>
            <w:sz w:val="24"/>
            <w:szCs w:val="24"/>
            <w:u w:val="single"/>
            <w:lang w:eastAsia="uk-UA"/>
          </w:rPr>
          <w:t>пункту 4</w:t>
        </w:r>
      </w:hyperlink>
      <w:r w:rsidRPr="00DD1200">
        <w:rPr>
          <w:rFonts w:ascii="Times New Roman" w:eastAsia="Times New Roman" w:hAnsi="Times New Roman" w:cs="Times New Roman"/>
          <w:color w:val="000000"/>
          <w:sz w:val="24"/>
          <w:szCs w:val="24"/>
          <w:lang w:eastAsia="uk-UA"/>
        </w:rPr>
        <w:t> розділу ХVI цих Методів відбору.</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5" w:name="n86"/>
      <w:bookmarkEnd w:id="85"/>
      <w:r w:rsidRPr="00DD1200">
        <w:rPr>
          <w:rFonts w:ascii="Times New Roman" w:eastAsia="Times New Roman" w:hAnsi="Times New Roman" w:cs="Times New Roman"/>
          <w:b/>
          <w:bCs/>
          <w:color w:val="000000"/>
          <w:sz w:val="28"/>
          <w:szCs w:val="28"/>
          <w:lang w:eastAsia="uk-UA"/>
        </w:rPr>
        <w:lastRenderedPageBreak/>
        <w:t>V. Методи відбору зразків сушеного інжиру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7"/>
      <w:bookmarkEnd w:id="86"/>
      <w:r w:rsidRPr="00DD1200">
        <w:rPr>
          <w:rFonts w:ascii="Times New Roman" w:eastAsia="Times New Roman" w:hAnsi="Times New Roman" w:cs="Times New Roman"/>
          <w:color w:val="000000"/>
          <w:sz w:val="24"/>
          <w:szCs w:val="24"/>
          <w:lang w:eastAsia="uk-UA"/>
        </w:rPr>
        <w:t xml:space="preserve">1. Метод відбору зразків, встановлений цим розділом, застосовується для визначення максимально допустимих рівнів </w:t>
      </w:r>
      <w:proofErr w:type="spellStart"/>
      <w:r w:rsidRPr="00DD1200">
        <w:rPr>
          <w:rFonts w:ascii="Times New Roman" w:eastAsia="Times New Roman" w:hAnsi="Times New Roman" w:cs="Times New Roman"/>
          <w:color w:val="000000"/>
          <w:sz w:val="24"/>
          <w:szCs w:val="24"/>
          <w:lang w:eastAsia="uk-UA"/>
        </w:rPr>
        <w:t>афлатоксину</w:t>
      </w:r>
      <w:proofErr w:type="spellEnd"/>
      <w:r w:rsidRPr="00DD1200">
        <w:rPr>
          <w:rFonts w:ascii="Times New Roman" w:eastAsia="Times New Roman" w:hAnsi="Times New Roman" w:cs="Times New Roman"/>
          <w:color w:val="000000"/>
          <w:sz w:val="24"/>
          <w:szCs w:val="24"/>
          <w:lang w:eastAsia="uk-UA"/>
        </w:rPr>
        <w:t xml:space="preserve"> В1 та загальної кількості </w:t>
      </w:r>
      <w:proofErr w:type="spellStart"/>
      <w:r w:rsidRPr="00DD1200">
        <w:rPr>
          <w:rFonts w:ascii="Times New Roman" w:eastAsia="Times New Roman" w:hAnsi="Times New Roman" w:cs="Times New Roman"/>
          <w:color w:val="000000"/>
          <w:sz w:val="24"/>
          <w:szCs w:val="24"/>
          <w:lang w:eastAsia="uk-UA"/>
        </w:rPr>
        <w:t>афлатоксинів</w:t>
      </w:r>
      <w:proofErr w:type="spellEnd"/>
      <w:r w:rsidRPr="00DD1200">
        <w:rPr>
          <w:rFonts w:ascii="Times New Roman" w:eastAsia="Times New Roman" w:hAnsi="Times New Roman" w:cs="Times New Roman"/>
          <w:color w:val="000000"/>
          <w:sz w:val="24"/>
          <w:szCs w:val="24"/>
          <w:lang w:eastAsia="uk-UA"/>
        </w:rPr>
        <w:t xml:space="preserve"> у сушеному інжирі.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8"/>
      <w:bookmarkEnd w:id="87"/>
      <w:r w:rsidRPr="00DD1200">
        <w:rPr>
          <w:rFonts w:ascii="Times New Roman" w:eastAsia="Times New Roman" w:hAnsi="Times New Roman" w:cs="Times New Roman"/>
          <w:color w:val="000000"/>
          <w:sz w:val="24"/>
          <w:szCs w:val="24"/>
          <w:lang w:eastAsia="uk-UA"/>
        </w:rPr>
        <w:t>2. </w:t>
      </w:r>
      <w:hyperlink r:id="rId32" w:anchor="n307" w:history="1">
        <w:r w:rsidRPr="00DD1200">
          <w:rPr>
            <w:rFonts w:ascii="Times New Roman" w:eastAsia="Times New Roman" w:hAnsi="Times New Roman" w:cs="Times New Roman"/>
            <w:color w:val="006600"/>
            <w:sz w:val="24"/>
            <w:szCs w:val="24"/>
            <w:u w:val="single"/>
            <w:lang w:eastAsia="uk-UA"/>
          </w:rPr>
          <w:t>Поділ партій сушеного інжиру на частини партії</w:t>
        </w:r>
      </w:hyperlink>
      <w:r w:rsidRPr="00DD1200">
        <w:rPr>
          <w:rFonts w:ascii="Times New Roman" w:eastAsia="Times New Roman" w:hAnsi="Times New Roman" w:cs="Times New Roman"/>
          <w:color w:val="000000"/>
          <w:sz w:val="24"/>
          <w:szCs w:val="24"/>
          <w:lang w:eastAsia="uk-UA"/>
        </w:rPr>
        <w:t> наведено в додатку 5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9"/>
      <w:bookmarkEnd w:id="88"/>
      <w:r w:rsidRPr="00DD1200">
        <w:rPr>
          <w:rFonts w:ascii="Times New Roman" w:eastAsia="Times New Roman" w:hAnsi="Times New Roman" w:cs="Times New Roman"/>
          <w:color w:val="000000"/>
          <w:sz w:val="24"/>
          <w:szCs w:val="24"/>
          <w:lang w:eastAsia="uk-UA"/>
        </w:rPr>
        <w:t>3. </w:t>
      </w:r>
      <w:hyperlink r:id="rId33" w:anchor="n310" w:history="1">
        <w:r w:rsidRPr="00DD1200">
          <w:rPr>
            <w:rFonts w:ascii="Times New Roman" w:eastAsia="Times New Roman" w:hAnsi="Times New Roman" w:cs="Times New Roman"/>
            <w:color w:val="006600"/>
            <w:sz w:val="24"/>
            <w:szCs w:val="24"/>
            <w:u w:val="single"/>
            <w:lang w:eastAsia="uk-UA"/>
          </w:rPr>
          <w:t>Кількість точкових зразків, що відбираються від партії або частини партії сушеного інжиру</w:t>
        </w:r>
      </w:hyperlink>
      <w:r w:rsidRPr="00DD1200">
        <w:rPr>
          <w:rFonts w:ascii="Times New Roman" w:eastAsia="Times New Roman" w:hAnsi="Times New Roman" w:cs="Times New Roman"/>
          <w:color w:val="000000"/>
          <w:sz w:val="24"/>
          <w:szCs w:val="24"/>
          <w:lang w:eastAsia="uk-UA"/>
        </w:rPr>
        <w:t>, наведено у додатку 6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0"/>
      <w:bookmarkEnd w:id="89"/>
      <w:r w:rsidRPr="00DD1200">
        <w:rPr>
          <w:rFonts w:ascii="Times New Roman" w:eastAsia="Times New Roman" w:hAnsi="Times New Roman" w:cs="Times New Roman"/>
          <w:color w:val="000000"/>
          <w:sz w:val="24"/>
          <w:szCs w:val="24"/>
          <w:lang w:eastAsia="uk-UA"/>
        </w:rPr>
        <w:t>4. </w:t>
      </w:r>
      <w:hyperlink r:id="rId34" w:anchor="n313" w:history="1">
        <w:r w:rsidRPr="00DD1200">
          <w:rPr>
            <w:rFonts w:ascii="Times New Roman" w:eastAsia="Times New Roman" w:hAnsi="Times New Roman" w:cs="Times New Roman"/>
            <w:color w:val="006600"/>
            <w:sz w:val="24"/>
            <w:szCs w:val="24"/>
            <w:u w:val="single"/>
            <w:lang w:eastAsia="uk-UA"/>
          </w:rPr>
          <w:t>Кількість точкових зразків, що відбираються від партій (менше ніж 50 т) сушеного інжиру</w:t>
        </w:r>
      </w:hyperlink>
      <w:r w:rsidRPr="00DD1200">
        <w:rPr>
          <w:rFonts w:ascii="Times New Roman" w:eastAsia="Times New Roman" w:hAnsi="Times New Roman" w:cs="Times New Roman"/>
          <w:color w:val="000000"/>
          <w:sz w:val="24"/>
          <w:szCs w:val="24"/>
          <w:lang w:eastAsia="uk-UA"/>
        </w:rPr>
        <w:t>, наведено у додатку 7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1"/>
      <w:bookmarkEnd w:id="90"/>
      <w:r w:rsidRPr="00DD1200">
        <w:rPr>
          <w:rFonts w:ascii="Times New Roman" w:eastAsia="Times New Roman" w:hAnsi="Times New Roman" w:cs="Times New Roman"/>
          <w:color w:val="000000"/>
          <w:sz w:val="24"/>
          <w:szCs w:val="24"/>
          <w:lang w:eastAsia="uk-UA"/>
        </w:rPr>
        <w:t>5. Маса точкового зразка становить 300 г ± 20 %.</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2"/>
      <w:bookmarkEnd w:id="91"/>
      <w:r w:rsidRPr="00DD1200">
        <w:rPr>
          <w:rFonts w:ascii="Times New Roman" w:eastAsia="Times New Roman" w:hAnsi="Times New Roman" w:cs="Times New Roman"/>
          <w:color w:val="000000"/>
          <w:sz w:val="24"/>
          <w:szCs w:val="24"/>
          <w:lang w:eastAsia="uk-UA"/>
        </w:rPr>
        <w:t>6. У партіях, де пакування має роздрібну упаковку, маса точкового зразка залежить від маси роздрібної упаковки.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3"/>
      <w:bookmarkEnd w:id="92"/>
      <w:r w:rsidRPr="00DD1200">
        <w:rPr>
          <w:rFonts w:ascii="Times New Roman" w:eastAsia="Times New Roman" w:hAnsi="Times New Roman" w:cs="Times New Roman"/>
          <w:color w:val="000000"/>
          <w:sz w:val="24"/>
          <w:szCs w:val="24"/>
          <w:lang w:eastAsia="uk-UA"/>
        </w:rPr>
        <w:t>Якщо маса окремої роздрібної упаковки перевищує 300 г, маса об’єднаного зразка становитиме більше ніж 30 кг. У такому разі від кожної роздрібної упаковки відбирають по 300 г як точковий зразок (може здійснюватися під час відбору зразка або у разі надходження його до лабораторії).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4"/>
      <w:bookmarkEnd w:id="93"/>
      <w:r w:rsidRPr="00DD1200">
        <w:rPr>
          <w:rFonts w:ascii="Times New Roman" w:eastAsia="Times New Roman" w:hAnsi="Times New Roman" w:cs="Times New Roman"/>
          <w:color w:val="000000"/>
          <w:sz w:val="24"/>
          <w:szCs w:val="24"/>
          <w:lang w:eastAsia="uk-UA"/>
        </w:rPr>
        <w:t>Якщо використання такого методу відбору призводить до неприйнятних для оператора ринку наслідків комерційного характеру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Наприклад, якщо цінний харчовий продукт реалізовується в роздрібній упаковці по 500 г або 1 кг, об’єднаний зразок можна отримати способом об’єднання кількох точкових зразків, кількість яких є меншою, ніж зазначено у </w:t>
      </w:r>
      <w:hyperlink r:id="rId35" w:anchor="n307" w:history="1">
        <w:r w:rsidRPr="00DD1200">
          <w:rPr>
            <w:rFonts w:ascii="Times New Roman" w:eastAsia="Times New Roman" w:hAnsi="Times New Roman" w:cs="Times New Roman"/>
            <w:color w:val="006600"/>
            <w:sz w:val="24"/>
            <w:szCs w:val="24"/>
            <w:u w:val="single"/>
            <w:lang w:eastAsia="uk-UA"/>
          </w:rPr>
          <w:t>додатках 5-7</w:t>
        </w:r>
      </w:hyperlink>
      <w:r w:rsidRPr="00DD1200">
        <w:rPr>
          <w:rFonts w:ascii="Times New Roman" w:eastAsia="Times New Roman" w:hAnsi="Times New Roman" w:cs="Times New Roman"/>
          <w:color w:val="000000"/>
          <w:sz w:val="24"/>
          <w:szCs w:val="24"/>
          <w:lang w:eastAsia="uk-UA"/>
        </w:rPr>
        <w:t> до цих Методів відбору, за умови, що маса об’єднаного зразка дорівнюватиме потрібній масі об’єднаного зразка, зазначеній у додатках 5-7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5"/>
      <w:bookmarkEnd w:id="94"/>
      <w:r w:rsidRPr="00DD1200">
        <w:rPr>
          <w:rFonts w:ascii="Times New Roman" w:eastAsia="Times New Roman" w:hAnsi="Times New Roman" w:cs="Times New Roman"/>
          <w:color w:val="000000"/>
          <w:sz w:val="24"/>
          <w:szCs w:val="24"/>
          <w:lang w:eastAsia="uk-UA"/>
        </w:rPr>
        <w:t>Якщо маса роздрібної упаковки менше ніж 300 г, тоді роздрібну упаковку вважають одним точковим зразком, а маса об’єднаного зразка має становити менше ніж 30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6"/>
      <w:bookmarkEnd w:id="95"/>
      <w:r w:rsidRPr="00DD1200">
        <w:rPr>
          <w:rFonts w:ascii="Times New Roman" w:eastAsia="Times New Roman" w:hAnsi="Times New Roman" w:cs="Times New Roman"/>
          <w:color w:val="000000"/>
          <w:sz w:val="24"/>
          <w:szCs w:val="24"/>
          <w:lang w:eastAsia="uk-UA"/>
        </w:rPr>
        <w:t>7. Партії, маса яких більше або дорівнює 15 т, поділяють на частини партії (за умови, що частину партії можна відокремити фізично) відповідно до додатка 5 цих Методів відбору. При цьому враховується, що: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7"/>
      <w:bookmarkEnd w:id="96"/>
      <w:r w:rsidRPr="00DD1200">
        <w:rPr>
          <w:rFonts w:ascii="Times New Roman" w:eastAsia="Times New Roman" w:hAnsi="Times New Roman" w:cs="Times New Roman"/>
          <w:color w:val="000000"/>
          <w:sz w:val="24"/>
          <w:szCs w:val="24"/>
          <w:lang w:eastAsia="uk-UA"/>
        </w:rPr>
        <w:t>маса частини партії не може перевищувати показників, зазначених у </w:t>
      </w:r>
      <w:hyperlink r:id="rId36" w:anchor="n307" w:history="1">
        <w:r w:rsidRPr="00DD1200">
          <w:rPr>
            <w:rFonts w:ascii="Times New Roman" w:eastAsia="Times New Roman" w:hAnsi="Times New Roman" w:cs="Times New Roman"/>
            <w:color w:val="006600"/>
            <w:sz w:val="24"/>
            <w:szCs w:val="24"/>
            <w:u w:val="single"/>
            <w:lang w:eastAsia="uk-UA"/>
          </w:rPr>
          <w:t>додатку 5</w:t>
        </w:r>
      </w:hyperlink>
      <w:r w:rsidRPr="00DD1200">
        <w:rPr>
          <w:rFonts w:ascii="Times New Roman" w:eastAsia="Times New Roman" w:hAnsi="Times New Roman" w:cs="Times New Roman"/>
          <w:color w:val="000000"/>
          <w:sz w:val="24"/>
          <w:szCs w:val="24"/>
          <w:lang w:eastAsia="uk-UA"/>
        </w:rPr>
        <w:t> до цих Методів відбору, більше ніж на 20 відсотків;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8"/>
      <w:bookmarkEnd w:id="97"/>
      <w:r w:rsidRPr="00DD1200">
        <w:rPr>
          <w:rFonts w:ascii="Times New Roman" w:eastAsia="Times New Roman" w:hAnsi="Times New Roman" w:cs="Times New Roman"/>
          <w:color w:val="000000"/>
          <w:sz w:val="24"/>
          <w:szCs w:val="24"/>
          <w:lang w:eastAsia="uk-UA"/>
        </w:rPr>
        <w:t>від кожної частини партії зразки відбирають окремо;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9"/>
      <w:bookmarkEnd w:id="98"/>
      <w:r w:rsidRPr="00DD1200">
        <w:rPr>
          <w:rFonts w:ascii="Times New Roman" w:eastAsia="Times New Roman" w:hAnsi="Times New Roman" w:cs="Times New Roman"/>
          <w:color w:val="000000"/>
          <w:sz w:val="24"/>
          <w:szCs w:val="24"/>
          <w:lang w:eastAsia="uk-UA"/>
        </w:rPr>
        <w:t>кількість точкових зразків має бути 100;</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0"/>
      <w:bookmarkEnd w:id="99"/>
      <w:r w:rsidRPr="00DD1200">
        <w:rPr>
          <w:rFonts w:ascii="Times New Roman" w:eastAsia="Times New Roman" w:hAnsi="Times New Roman" w:cs="Times New Roman"/>
          <w:color w:val="000000"/>
          <w:sz w:val="24"/>
          <w:szCs w:val="24"/>
          <w:lang w:eastAsia="uk-UA"/>
        </w:rPr>
        <w:t>маса об’єднаного зразка має дорівнювати 30 кг; зразок перед подрібненням необхідно змішати й розділити на три рівні лабораторні зразки по 10 кг (таке розділення на три лабораторні зразки не потрібне, якщо буде здійснено подальше сортування чи інший спосіб фізичної обробки, та за наявності обладнання, на якому можна гомогенізувати зразок масою 30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1"/>
      <w:bookmarkEnd w:id="100"/>
      <w:r w:rsidRPr="00DD1200">
        <w:rPr>
          <w:rFonts w:ascii="Times New Roman" w:eastAsia="Times New Roman" w:hAnsi="Times New Roman" w:cs="Times New Roman"/>
          <w:color w:val="000000"/>
          <w:sz w:val="24"/>
          <w:szCs w:val="24"/>
          <w:lang w:eastAsia="uk-UA"/>
        </w:rPr>
        <w:t>кожний окремий зразок масою 10 кг, призначений для лабораторних досліджень, потрібно ретельно перемішати та подрібнити до отримання однорідної маси відповідно до положень, зазначених у </w:t>
      </w:r>
      <w:hyperlink r:id="rId37" w:anchor="n280" w:history="1">
        <w:r w:rsidRPr="00DD1200">
          <w:rPr>
            <w:rFonts w:ascii="Times New Roman" w:eastAsia="Times New Roman" w:hAnsi="Times New Roman" w:cs="Times New Roman"/>
            <w:color w:val="006600"/>
            <w:sz w:val="24"/>
            <w:szCs w:val="24"/>
            <w:u w:val="single"/>
            <w:lang w:eastAsia="uk-UA"/>
          </w:rPr>
          <w:t>розділі ХVI</w:t>
        </w:r>
      </w:hyperlink>
      <w:r w:rsidRPr="00DD1200">
        <w:rPr>
          <w:rFonts w:ascii="Times New Roman" w:eastAsia="Times New Roman" w:hAnsi="Times New Roman" w:cs="Times New Roman"/>
          <w:color w:val="000000"/>
          <w:sz w:val="24"/>
          <w:szCs w:val="24"/>
          <w:lang w:eastAsia="uk-UA"/>
        </w:rPr>
        <w:t>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2"/>
      <w:bookmarkEnd w:id="101"/>
      <w:r w:rsidRPr="00DD1200">
        <w:rPr>
          <w:rFonts w:ascii="Times New Roman" w:eastAsia="Times New Roman" w:hAnsi="Times New Roman" w:cs="Times New Roman"/>
          <w:color w:val="000000"/>
          <w:sz w:val="24"/>
          <w:szCs w:val="24"/>
          <w:lang w:eastAsia="uk-UA"/>
        </w:rPr>
        <w:t xml:space="preserve">Якщо використання такого методу відбору призводить до неприйнятних для оператора ринку наслідків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w:t>
      </w:r>
      <w:r w:rsidRPr="00DD1200">
        <w:rPr>
          <w:rFonts w:ascii="Times New Roman" w:eastAsia="Times New Roman" w:hAnsi="Times New Roman" w:cs="Times New Roman"/>
          <w:color w:val="000000"/>
          <w:sz w:val="24"/>
          <w:szCs w:val="24"/>
          <w:lang w:eastAsia="uk-UA"/>
        </w:rPr>
        <w:lastRenderedPageBreak/>
        <w:t>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3"/>
      <w:bookmarkEnd w:id="102"/>
      <w:r w:rsidRPr="00DD1200">
        <w:rPr>
          <w:rFonts w:ascii="Times New Roman" w:eastAsia="Times New Roman" w:hAnsi="Times New Roman" w:cs="Times New Roman"/>
          <w:color w:val="000000"/>
          <w:sz w:val="24"/>
          <w:szCs w:val="24"/>
          <w:lang w:eastAsia="uk-UA"/>
        </w:rPr>
        <w:t>8. Для партій менше ніж 15 т кількість точкових зразків має бути від 10 до 100 відповідно до маси партії, а маса об’єднаного зразка - від 1 до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4"/>
      <w:bookmarkEnd w:id="103"/>
      <w:r w:rsidRPr="00DD1200">
        <w:rPr>
          <w:rFonts w:ascii="Times New Roman" w:eastAsia="Times New Roman" w:hAnsi="Times New Roman" w:cs="Times New Roman"/>
          <w:color w:val="000000"/>
          <w:sz w:val="24"/>
          <w:szCs w:val="24"/>
          <w:lang w:eastAsia="uk-UA"/>
        </w:rPr>
        <w:t>9. Якщо маса об’єднаного зразка менше або дорівнює 30 кг, зразок перед подрібненням потрібно змішати і розділити на два або три рівні лабораторні зразки масою меншою або яка дорівнює 10 кг (таке розділення на два або три лабораторні зразки не потрібне, якщо буде здійснено подальше сортування чи інший спосіб фізичної обробки та за наявності обладнання, на якому можна гомогенізувати зразок масою 30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5"/>
      <w:bookmarkEnd w:id="104"/>
      <w:r w:rsidRPr="00DD1200">
        <w:rPr>
          <w:rFonts w:ascii="Times New Roman" w:eastAsia="Times New Roman" w:hAnsi="Times New Roman" w:cs="Times New Roman"/>
          <w:color w:val="000000"/>
          <w:sz w:val="24"/>
          <w:szCs w:val="24"/>
          <w:lang w:eastAsia="uk-UA"/>
        </w:rPr>
        <w:t>10. Якщо маса об’єднаного зразка менше ніж 30 кг, об’єднаний зразок потрібно розділити на лабораторні зразки відповідно до такого: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6"/>
      <w:bookmarkEnd w:id="105"/>
      <w:r w:rsidRPr="00DD1200">
        <w:rPr>
          <w:rFonts w:ascii="Times New Roman" w:eastAsia="Times New Roman" w:hAnsi="Times New Roman" w:cs="Times New Roman"/>
          <w:color w:val="000000"/>
          <w:sz w:val="24"/>
          <w:szCs w:val="24"/>
          <w:lang w:eastAsia="uk-UA"/>
        </w:rPr>
        <w:t>менше ніж 12 кг - немає розділення на лабораторні зразки;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7"/>
      <w:bookmarkEnd w:id="106"/>
      <w:r w:rsidRPr="00DD1200">
        <w:rPr>
          <w:rFonts w:ascii="Times New Roman" w:eastAsia="Times New Roman" w:hAnsi="Times New Roman" w:cs="Times New Roman"/>
          <w:color w:val="000000"/>
          <w:sz w:val="24"/>
          <w:szCs w:val="24"/>
          <w:lang w:eastAsia="uk-UA"/>
        </w:rPr>
        <w:t>більше або дорівнює 12 кг - менше ніж 24 кг - розділення на два лабораторні зразки;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8"/>
      <w:bookmarkEnd w:id="107"/>
      <w:r w:rsidRPr="00DD1200">
        <w:rPr>
          <w:rFonts w:ascii="Times New Roman" w:eastAsia="Times New Roman" w:hAnsi="Times New Roman" w:cs="Times New Roman"/>
          <w:color w:val="000000"/>
          <w:sz w:val="24"/>
          <w:szCs w:val="24"/>
          <w:lang w:eastAsia="uk-UA"/>
        </w:rPr>
        <w:t>більше або дорівнює 24 кг - розділення на три лабораторні зразки.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9"/>
      <w:bookmarkEnd w:id="108"/>
      <w:r w:rsidRPr="00DD1200">
        <w:rPr>
          <w:rFonts w:ascii="Times New Roman" w:eastAsia="Times New Roman" w:hAnsi="Times New Roman" w:cs="Times New Roman"/>
          <w:color w:val="000000"/>
          <w:sz w:val="24"/>
          <w:szCs w:val="24"/>
          <w:lang w:eastAsia="uk-UA"/>
        </w:rPr>
        <w:t>Кожний лабораторний зразок потрібно подрібнити і ретельно перемішати окремо до отримання однорідної маси відповідно до умов, зазначених у розділі ХVI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0"/>
      <w:bookmarkEnd w:id="109"/>
      <w:r w:rsidRPr="00DD1200">
        <w:rPr>
          <w:rFonts w:ascii="Times New Roman" w:eastAsia="Times New Roman" w:hAnsi="Times New Roman" w:cs="Times New Roman"/>
          <w:color w:val="000000"/>
          <w:sz w:val="24"/>
          <w:szCs w:val="24"/>
          <w:lang w:eastAsia="uk-UA"/>
        </w:rPr>
        <w:t>Якщо це неможливо, на стадії роздрібної торгівлі може застосовуватись альтернативний метод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1"/>
      <w:bookmarkEnd w:id="110"/>
      <w:r w:rsidRPr="00DD1200">
        <w:rPr>
          <w:rFonts w:ascii="Times New Roman" w:eastAsia="Times New Roman" w:hAnsi="Times New Roman" w:cs="Times New Roman"/>
          <w:color w:val="000000"/>
          <w:sz w:val="24"/>
          <w:szCs w:val="24"/>
          <w:lang w:eastAsia="uk-UA"/>
        </w:rPr>
        <w:t>11. Під час відбору зразків оброблених або перероблених харчових продуктів із сушеного інжиру та композитних харчових продуктів з дуже малим(</w:t>
      </w:r>
      <w:proofErr w:type="spellStart"/>
      <w:r w:rsidRPr="00DD1200">
        <w:rPr>
          <w:rFonts w:ascii="Times New Roman" w:eastAsia="Times New Roman" w:hAnsi="Times New Roman" w:cs="Times New Roman"/>
          <w:color w:val="000000"/>
          <w:sz w:val="24"/>
          <w:szCs w:val="24"/>
          <w:lang w:eastAsia="uk-UA"/>
        </w:rPr>
        <w:t>ою</w:t>
      </w:r>
      <w:proofErr w:type="spellEnd"/>
      <w:r w:rsidRPr="00DD1200">
        <w:rPr>
          <w:rFonts w:ascii="Times New Roman" w:eastAsia="Times New Roman" w:hAnsi="Times New Roman" w:cs="Times New Roman"/>
          <w:color w:val="000000"/>
          <w:sz w:val="24"/>
          <w:szCs w:val="24"/>
          <w:lang w:eastAsia="uk-UA"/>
        </w:rPr>
        <w:t xml:space="preserve">) розміром (масою) часток (гомогенізоване розподілення забруднення </w:t>
      </w:r>
      <w:proofErr w:type="spellStart"/>
      <w:r w:rsidRPr="00DD1200">
        <w:rPr>
          <w:rFonts w:ascii="Times New Roman" w:eastAsia="Times New Roman" w:hAnsi="Times New Roman" w:cs="Times New Roman"/>
          <w:color w:val="000000"/>
          <w:sz w:val="24"/>
          <w:szCs w:val="24"/>
          <w:lang w:eastAsia="uk-UA"/>
        </w:rPr>
        <w:t>афлатоксинами</w:t>
      </w:r>
      <w:proofErr w:type="spellEnd"/>
      <w:r w:rsidRPr="00DD1200">
        <w:rPr>
          <w:rFonts w:ascii="Times New Roman" w:eastAsia="Times New Roman" w:hAnsi="Times New Roman" w:cs="Times New Roman"/>
          <w:color w:val="000000"/>
          <w:sz w:val="24"/>
          <w:szCs w:val="24"/>
          <w:lang w:eastAsia="uk-UA"/>
        </w:rPr>
        <w:t>) потрібно дотримуватися такого: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2"/>
      <w:bookmarkEnd w:id="111"/>
      <w:r w:rsidRPr="00DD1200">
        <w:rPr>
          <w:rFonts w:ascii="Times New Roman" w:eastAsia="Times New Roman" w:hAnsi="Times New Roman" w:cs="Times New Roman"/>
          <w:color w:val="000000"/>
          <w:sz w:val="24"/>
          <w:szCs w:val="24"/>
          <w:lang w:eastAsia="uk-UA"/>
        </w:rPr>
        <w:t>1) кількість точкових зразків має бути 100; для партій менше ніж 50 т кількість точкових зразків має бути від 10 до 100 відповідно до </w:t>
      </w:r>
      <w:hyperlink r:id="rId38" w:anchor="n313" w:history="1">
        <w:r w:rsidRPr="00DD1200">
          <w:rPr>
            <w:rFonts w:ascii="Times New Roman" w:eastAsia="Times New Roman" w:hAnsi="Times New Roman" w:cs="Times New Roman"/>
            <w:color w:val="006600"/>
            <w:sz w:val="24"/>
            <w:szCs w:val="24"/>
            <w:u w:val="single"/>
            <w:lang w:eastAsia="uk-UA"/>
          </w:rPr>
          <w:t>додатка 7</w:t>
        </w:r>
      </w:hyperlink>
      <w:r w:rsidRPr="00DD1200">
        <w:rPr>
          <w:rFonts w:ascii="Times New Roman" w:eastAsia="Times New Roman" w:hAnsi="Times New Roman" w:cs="Times New Roman"/>
          <w:color w:val="000000"/>
          <w:sz w:val="24"/>
          <w:szCs w:val="24"/>
          <w:lang w:eastAsia="uk-UA"/>
        </w:rPr>
        <w:t>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3"/>
      <w:bookmarkEnd w:id="112"/>
      <w:r w:rsidRPr="00DD1200">
        <w:rPr>
          <w:rFonts w:ascii="Times New Roman" w:eastAsia="Times New Roman" w:hAnsi="Times New Roman" w:cs="Times New Roman"/>
          <w:color w:val="000000"/>
          <w:sz w:val="24"/>
          <w:szCs w:val="24"/>
          <w:lang w:eastAsia="uk-UA"/>
        </w:rPr>
        <w:t>2) маса точкових зразків має бути 100 г ± 20 %. У партіях, де пакування має роздрібну упаковку, маса точкового зразка залежить від маси роздрібної упаковки;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4"/>
      <w:bookmarkEnd w:id="113"/>
      <w:r w:rsidRPr="00DD1200">
        <w:rPr>
          <w:rFonts w:ascii="Times New Roman" w:eastAsia="Times New Roman" w:hAnsi="Times New Roman" w:cs="Times New Roman"/>
          <w:color w:val="000000"/>
          <w:sz w:val="24"/>
          <w:szCs w:val="24"/>
          <w:lang w:eastAsia="uk-UA"/>
        </w:rPr>
        <w:t>3) об’єднаний зразок має бути ретельно перемішаний (однорідний) та становити від 1 до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5"/>
      <w:bookmarkEnd w:id="114"/>
      <w:r w:rsidRPr="00DD1200">
        <w:rPr>
          <w:rFonts w:ascii="Times New Roman" w:eastAsia="Times New Roman" w:hAnsi="Times New Roman" w:cs="Times New Roman"/>
          <w:color w:val="000000"/>
          <w:sz w:val="24"/>
          <w:szCs w:val="24"/>
          <w:lang w:eastAsia="uk-UA"/>
        </w:rPr>
        <w:t>12. Під час відбору зразків інших оброблених або перероблених харчових продуктів із сушеного інжиру та композитних харчових продуктів із великим(</w:t>
      </w:r>
      <w:proofErr w:type="spellStart"/>
      <w:r w:rsidRPr="00DD1200">
        <w:rPr>
          <w:rFonts w:ascii="Times New Roman" w:eastAsia="Times New Roman" w:hAnsi="Times New Roman" w:cs="Times New Roman"/>
          <w:color w:val="000000"/>
          <w:sz w:val="24"/>
          <w:szCs w:val="24"/>
          <w:lang w:eastAsia="uk-UA"/>
        </w:rPr>
        <w:t>ою</w:t>
      </w:r>
      <w:proofErr w:type="spellEnd"/>
      <w:r w:rsidRPr="00DD1200">
        <w:rPr>
          <w:rFonts w:ascii="Times New Roman" w:eastAsia="Times New Roman" w:hAnsi="Times New Roman" w:cs="Times New Roman"/>
          <w:color w:val="000000"/>
          <w:sz w:val="24"/>
          <w:szCs w:val="24"/>
          <w:lang w:eastAsia="uk-UA"/>
        </w:rPr>
        <w:t xml:space="preserve">) розміром (масою) частинок (гетерогенне розподілення забруднення </w:t>
      </w:r>
      <w:proofErr w:type="spellStart"/>
      <w:r w:rsidRPr="00DD1200">
        <w:rPr>
          <w:rFonts w:ascii="Times New Roman" w:eastAsia="Times New Roman" w:hAnsi="Times New Roman" w:cs="Times New Roman"/>
          <w:color w:val="000000"/>
          <w:sz w:val="24"/>
          <w:szCs w:val="24"/>
          <w:lang w:eastAsia="uk-UA"/>
        </w:rPr>
        <w:t>афлатоксинами</w:t>
      </w:r>
      <w:proofErr w:type="spellEnd"/>
      <w:r w:rsidRPr="00DD1200">
        <w:rPr>
          <w:rFonts w:ascii="Times New Roman" w:eastAsia="Times New Roman" w:hAnsi="Times New Roman" w:cs="Times New Roman"/>
          <w:color w:val="000000"/>
          <w:sz w:val="24"/>
          <w:szCs w:val="24"/>
          <w:lang w:eastAsia="uk-UA"/>
        </w:rPr>
        <w:t>) потрібно дотримуватися вимог, зазначених у </w:t>
      </w:r>
      <w:hyperlink r:id="rId39" w:anchor="n132" w:history="1">
        <w:r w:rsidRPr="00DD1200">
          <w:rPr>
            <w:rFonts w:ascii="Times New Roman" w:eastAsia="Times New Roman" w:hAnsi="Times New Roman" w:cs="Times New Roman"/>
            <w:color w:val="006600"/>
            <w:sz w:val="24"/>
            <w:szCs w:val="24"/>
            <w:u w:val="single"/>
            <w:lang w:eastAsia="uk-UA"/>
          </w:rPr>
          <w:t>пунктах 3</w:t>
        </w:r>
      </w:hyperlink>
      <w:r w:rsidRPr="00DD1200">
        <w:rPr>
          <w:rFonts w:ascii="Times New Roman" w:eastAsia="Times New Roman" w:hAnsi="Times New Roman" w:cs="Times New Roman"/>
          <w:color w:val="000000"/>
          <w:sz w:val="24"/>
          <w:szCs w:val="24"/>
          <w:lang w:eastAsia="uk-UA"/>
        </w:rPr>
        <w:t>, </w:t>
      </w:r>
      <w:hyperlink r:id="rId40" w:anchor="n146" w:history="1">
        <w:r w:rsidRPr="00DD1200">
          <w:rPr>
            <w:rFonts w:ascii="Times New Roman" w:eastAsia="Times New Roman" w:hAnsi="Times New Roman" w:cs="Times New Roman"/>
            <w:color w:val="006600"/>
            <w:sz w:val="24"/>
            <w:szCs w:val="24"/>
            <w:u w:val="single"/>
            <w:lang w:eastAsia="uk-UA"/>
          </w:rPr>
          <w:t>8</w:t>
        </w:r>
      </w:hyperlink>
      <w:r w:rsidRPr="00DD1200">
        <w:rPr>
          <w:rFonts w:ascii="Times New Roman" w:eastAsia="Times New Roman" w:hAnsi="Times New Roman" w:cs="Times New Roman"/>
          <w:color w:val="000000"/>
          <w:sz w:val="24"/>
          <w:szCs w:val="24"/>
          <w:lang w:eastAsia="uk-UA"/>
        </w:rPr>
        <w:t> цього розділу.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6"/>
      <w:bookmarkEnd w:id="115"/>
      <w:r w:rsidRPr="00DD1200">
        <w:rPr>
          <w:rFonts w:ascii="Times New Roman" w:eastAsia="Times New Roman" w:hAnsi="Times New Roman" w:cs="Times New Roman"/>
          <w:color w:val="000000"/>
          <w:sz w:val="24"/>
          <w:szCs w:val="24"/>
          <w:lang w:eastAsia="uk-UA"/>
        </w:rPr>
        <w:t>13. Якщо на стадії роздрібної торгівлі не можна здійснити відбору зразків відповідно до положень, визначених у цьому розділі, застосовується альтернативний метод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У будь-якому разі маса об’єднаного зразка має становити не менше ніж 1 кг (якщо частка точкового зразка під час відбору є настільки малою, що не можна отримати об’єднаний зразок масою 1 кг, загальна маса об’єднаного зразка може бути менше ніж 1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7"/>
      <w:bookmarkEnd w:id="116"/>
      <w:r w:rsidRPr="00DD1200">
        <w:rPr>
          <w:rFonts w:ascii="Times New Roman" w:eastAsia="Times New Roman" w:hAnsi="Times New Roman" w:cs="Times New Roman"/>
          <w:color w:val="000000"/>
          <w:sz w:val="24"/>
          <w:szCs w:val="24"/>
          <w:lang w:eastAsia="uk-UA"/>
        </w:rPr>
        <w:t>14. Спеціальні вимоги до відбору зразків для сушеного інжиру, оброблених або перероблених харчових продуктів із сушеного інжиру, які реалізуються у вакуумній упаковці: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8"/>
      <w:bookmarkEnd w:id="117"/>
      <w:r w:rsidRPr="00DD1200">
        <w:rPr>
          <w:rFonts w:ascii="Times New Roman" w:eastAsia="Times New Roman" w:hAnsi="Times New Roman" w:cs="Times New Roman"/>
          <w:color w:val="000000"/>
          <w:sz w:val="24"/>
          <w:szCs w:val="24"/>
          <w:lang w:eastAsia="uk-UA"/>
        </w:rPr>
        <w:t>1) від партій сушеного інжиру, маса яких більше або дорівнює 15 т, відбирають не менше ніж 50 точкових зразків, а об’єднаний зразок становитиме 30 кг; для партій менше ніж 15 т відбирають 50 відсотків від кількості точкових зразків, зазначених у додатку 6 до цих Методів відбору, тобто маса об’єднаного зразка відповідатиме партії, від якої відбиралися зразки;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9"/>
      <w:bookmarkEnd w:id="118"/>
      <w:r w:rsidRPr="00DD1200">
        <w:rPr>
          <w:rFonts w:ascii="Times New Roman" w:eastAsia="Times New Roman" w:hAnsi="Times New Roman" w:cs="Times New Roman"/>
          <w:color w:val="000000"/>
          <w:sz w:val="24"/>
          <w:szCs w:val="24"/>
          <w:lang w:eastAsia="uk-UA"/>
        </w:rPr>
        <w:t xml:space="preserve">2) від партій оброблених або перероблених харчових продуктів із сушеного інжиру з малим розміром часток, маса яких більше або дорівнює 50 т, відбирають не менше ніж 25 точкових </w:t>
      </w:r>
      <w:r w:rsidRPr="00DD1200">
        <w:rPr>
          <w:rFonts w:ascii="Times New Roman" w:eastAsia="Times New Roman" w:hAnsi="Times New Roman" w:cs="Times New Roman"/>
          <w:color w:val="000000"/>
          <w:sz w:val="24"/>
          <w:szCs w:val="24"/>
          <w:lang w:eastAsia="uk-UA"/>
        </w:rPr>
        <w:lastRenderedPageBreak/>
        <w:t>зразків, і об’єднаний зразок становитиме 10 кг; для партій менше ніж 50 т відбирають 25 відсотків від кількості точкових зразків, зазначених у додатку 7 до цих Методів відбору, тобто маса об’єднаного зразка партії відповідатиме масі партії, від якої відбиралися зразки, як зазначено в додатку 7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0"/>
      <w:bookmarkEnd w:id="119"/>
      <w:r w:rsidRPr="00DD1200">
        <w:rPr>
          <w:rFonts w:ascii="Times New Roman" w:eastAsia="Times New Roman" w:hAnsi="Times New Roman" w:cs="Times New Roman"/>
          <w:color w:val="000000"/>
          <w:sz w:val="24"/>
          <w:szCs w:val="24"/>
          <w:lang w:eastAsia="uk-UA"/>
        </w:rPr>
        <w:t>15. Для сушеного інжиру, що буде підданий сортуванню чи іншій фізичній обробці, визначення відповідності (оцінка) партії або частин партії за результатами лабораторних досліджень (випробувань) проводиться так:</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1"/>
      <w:bookmarkEnd w:id="120"/>
      <w:r w:rsidRPr="00DD1200">
        <w:rPr>
          <w:rFonts w:ascii="Times New Roman" w:eastAsia="Times New Roman" w:hAnsi="Times New Roman" w:cs="Times New Roman"/>
          <w:color w:val="000000"/>
          <w:sz w:val="24"/>
          <w:szCs w:val="24"/>
          <w:lang w:eastAsia="uk-UA"/>
        </w:rPr>
        <w:t xml:space="preserve">партія або частини партії відповідають встановленим вимогам законодавства, якщо результат лабораторного дослідження (випробування) об’єднаного зразка або середнього лабораторного зразка не перевищує максимально допустимого рівня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і невизначеності вимірювання, які зазначає лабораторія, що провела дослідження (випробування), в експертному висновку (протоколі, звіті або іншому аналогічному документі);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2"/>
      <w:bookmarkEnd w:id="121"/>
      <w:r w:rsidRPr="00DD1200">
        <w:rPr>
          <w:rFonts w:ascii="Times New Roman" w:eastAsia="Times New Roman" w:hAnsi="Times New Roman" w:cs="Times New Roman"/>
          <w:color w:val="000000"/>
          <w:sz w:val="24"/>
          <w:szCs w:val="24"/>
          <w:lang w:eastAsia="uk-UA"/>
        </w:rPr>
        <w:t xml:space="preserve">партія або частини партії не відповідають встановленим вимогам законодавства, якщо результат лабораторного дослідження (випробування) об’єднаного зразка або середнього лабораторного зразка перевищує максимально допустимий рівень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та невизначеності вимірювання, які зазначає лабораторія, що провела дослідження (випробування), в експертному висновку (протоколі, звіті або іншому аналогічному документі).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3"/>
      <w:bookmarkEnd w:id="122"/>
      <w:r w:rsidRPr="00DD1200">
        <w:rPr>
          <w:rFonts w:ascii="Times New Roman" w:eastAsia="Times New Roman" w:hAnsi="Times New Roman" w:cs="Times New Roman"/>
          <w:color w:val="000000"/>
          <w:sz w:val="24"/>
          <w:szCs w:val="24"/>
          <w:lang w:eastAsia="uk-UA"/>
        </w:rPr>
        <w:t>16. Для сушеного інжиру, призначеного для споживання людиною, визначення відповідності (оцінка) партії або частин партії за результатами лабораторних досліджень (випробувань) проводиться так:</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4"/>
      <w:bookmarkEnd w:id="123"/>
      <w:r w:rsidRPr="00DD1200">
        <w:rPr>
          <w:rFonts w:ascii="Times New Roman" w:eastAsia="Times New Roman" w:hAnsi="Times New Roman" w:cs="Times New Roman"/>
          <w:color w:val="000000"/>
          <w:sz w:val="24"/>
          <w:szCs w:val="24"/>
          <w:lang w:eastAsia="uk-UA"/>
        </w:rPr>
        <w:t xml:space="preserve">партія або частини партії відповідають встановленим вимогам законодавства, якщо результат лабораторного дослідження (випробування) лабораторного зразка не перевищує максимально допустимого рівня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і невизначеності вимірювання, які зазначає лабораторія, що провела дослідження (випробування), в експертному висновку (протоколі, звіті або іншому аналогічному документі);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5"/>
      <w:bookmarkEnd w:id="124"/>
      <w:r w:rsidRPr="00DD1200">
        <w:rPr>
          <w:rFonts w:ascii="Times New Roman" w:eastAsia="Times New Roman" w:hAnsi="Times New Roman" w:cs="Times New Roman"/>
          <w:color w:val="000000"/>
          <w:sz w:val="24"/>
          <w:szCs w:val="24"/>
          <w:lang w:eastAsia="uk-UA"/>
        </w:rPr>
        <w:t xml:space="preserve">партія або частини партії не відповідають встановленим вимогам законодавства, якщо результат лабораторного дослідження (випробування) одного або більше лабораторних зразків перевищує максимально допустимий рівень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і невизначеності вимірювання, які зазначає лабораторія, що провела дослідження (випробування), в експертному висновку (протоколі, звіті або іншому аналогічному документі).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6"/>
      <w:bookmarkEnd w:id="125"/>
      <w:r w:rsidRPr="00DD1200">
        <w:rPr>
          <w:rFonts w:ascii="Times New Roman" w:eastAsia="Times New Roman" w:hAnsi="Times New Roman" w:cs="Times New Roman"/>
          <w:color w:val="000000"/>
          <w:sz w:val="24"/>
          <w:szCs w:val="24"/>
          <w:lang w:eastAsia="uk-UA"/>
        </w:rPr>
        <w:t>У випадках, коли маса об’єднаного зразка менше або дорівнює 12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7"/>
      <w:bookmarkEnd w:id="126"/>
      <w:r w:rsidRPr="00DD1200">
        <w:rPr>
          <w:rFonts w:ascii="Times New Roman" w:eastAsia="Times New Roman" w:hAnsi="Times New Roman" w:cs="Times New Roman"/>
          <w:color w:val="000000"/>
          <w:sz w:val="24"/>
          <w:szCs w:val="24"/>
          <w:lang w:eastAsia="uk-UA"/>
        </w:rPr>
        <w:t xml:space="preserve">партія або частини партії відповідають встановленим вимогам законодавства, якщо результат лабораторного дослідження (випробування) лабораторного зразка не перевищує максимально допустимого рівня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і невизначеності вимірювання, які зазначає лабораторія, що провела дослідження (випробування), в експертному висновку (протоколі, звіті або іншому аналогічному документі);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8"/>
      <w:bookmarkEnd w:id="127"/>
      <w:r w:rsidRPr="00DD1200">
        <w:rPr>
          <w:rFonts w:ascii="Times New Roman" w:eastAsia="Times New Roman" w:hAnsi="Times New Roman" w:cs="Times New Roman"/>
          <w:color w:val="000000"/>
          <w:sz w:val="24"/>
          <w:szCs w:val="24"/>
          <w:lang w:eastAsia="uk-UA"/>
        </w:rPr>
        <w:t xml:space="preserve">партія або частини партії не відповідають встановленим вимогам законодавства, якщо результат лабораторного дослідження (випробування) лабораторного зразка перевищує максимально допустимий рівень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і невизначеності вимірювання, які зазначає лабораторія, що провела дослідження (випробування), в експертному висновку (протоколі, звіті або іншому аналогічному документі).</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8" w:name="n129"/>
      <w:bookmarkEnd w:id="128"/>
      <w:r w:rsidRPr="00DD1200">
        <w:rPr>
          <w:rFonts w:ascii="Times New Roman" w:eastAsia="Times New Roman" w:hAnsi="Times New Roman" w:cs="Times New Roman"/>
          <w:b/>
          <w:bCs/>
          <w:color w:val="000000"/>
          <w:sz w:val="28"/>
          <w:szCs w:val="28"/>
          <w:lang w:eastAsia="uk-UA"/>
        </w:rPr>
        <w:t>VI. Методи відбору зразків арахісу, іншого насіння олійних рослин, абрикосових кісточок та лісових горіхів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30"/>
      <w:bookmarkEnd w:id="129"/>
      <w:r w:rsidRPr="00DD1200">
        <w:rPr>
          <w:rFonts w:ascii="Times New Roman" w:eastAsia="Times New Roman" w:hAnsi="Times New Roman" w:cs="Times New Roman"/>
          <w:color w:val="000000"/>
          <w:sz w:val="24"/>
          <w:szCs w:val="24"/>
          <w:lang w:eastAsia="uk-UA"/>
        </w:rPr>
        <w:t xml:space="preserve">1. Метод відбору зразків, встановлений цим розділом, застосовується для визначення вмісту </w:t>
      </w:r>
      <w:proofErr w:type="spellStart"/>
      <w:r w:rsidRPr="00DD1200">
        <w:rPr>
          <w:rFonts w:ascii="Times New Roman" w:eastAsia="Times New Roman" w:hAnsi="Times New Roman" w:cs="Times New Roman"/>
          <w:color w:val="000000"/>
          <w:sz w:val="24"/>
          <w:szCs w:val="24"/>
          <w:lang w:eastAsia="uk-UA"/>
        </w:rPr>
        <w:t>афлатоксину</w:t>
      </w:r>
      <w:proofErr w:type="spellEnd"/>
      <w:r w:rsidRPr="00DD1200">
        <w:rPr>
          <w:rFonts w:ascii="Times New Roman" w:eastAsia="Times New Roman" w:hAnsi="Times New Roman" w:cs="Times New Roman"/>
          <w:color w:val="000000"/>
          <w:sz w:val="24"/>
          <w:szCs w:val="24"/>
          <w:lang w:eastAsia="uk-UA"/>
        </w:rPr>
        <w:t xml:space="preserve"> В1 та загальної кількості </w:t>
      </w:r>
      <w:proofErr w:type="spellStart"/>
      <w:r w:rsidRPr="00DD1200">
        <w:rPr>
          <w:rFonts w:ascii="Times New Roman" w:eastAsia="Times New Roman" w:hAnsi="Times New Roman" w:cs="Times New Roman"/>
          <w:color w:val="000000"/>
          <w:sz w:val="24"/>
          <w:szCs w:val="24"/>
          <w:lang w:eastAsia="uk-UA"/>
        </w:rPr>
        <w:t>афлатоксинів</w:t>
      </w:r>
      <w:proofErr w:type="spellEnd"/>
      <w:r w:rsidRPr="00DD1200">
        <w:rPr>
          <w:rFonts w:ascii="Times New Roman" w:eastAsia="Times New Roman" w:hAnsi="Times New Roman" w:cs="Times New Roman"/>
          <w:color w:val="000000"/>
          <w:sz w:val="24"/>
          <w:szCs w:val="24"/>
          <w:lang w:eastAsia="uk-UA"/>
        </w:rPr>
        <w:t xml:space="preserve"> у арахісі, іншому насінні олійних рослин, абрикосових кісточках та лісових горіхах.</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1"/>
      <w:bookmarkEnd w:id="130"/>
      <w:r w:rsidRPr="00DD1200">
        <w:rPr>
          <w:rFonts w:ascii="Times New Roman" w:eastAsia="Times New Roman" w:hAnsi="Times New Roman" w:cs="Times New Roman"/>
          <w:color w:val="000000"/>
          <w:sz w:val="24"/>
          <w:szCs w:val="24"/>
          <w:lang w:eastAsia="uk-UA"/>
        </w:rPr>
        <w:t>2. </w:t>
      </w:r>
      <w:hyperlink r:id="rId41" w:anchor="n316" w:history="1">
        <w:r w:rsidRPr="00DD1200">
          <w:rPr>
            <w:rFonts w:ascii="Times New Roman" w:eastAsia="Times New Roman" w:hAnsi="Times New Roman" w:cs="Times New Roman"/>
            <w:color w:val="006600"/>
            <w:sz w:val="24"/>
            <w:szCs w:val="24"/>
            <w:u w:val="single"/>
            <w:lang w:eastAsia="uk-UA"/>
          </w:rPr>
          <w:t>Поділ партій арахісу, іншого насіння олійних рослин, абрикосових кісточок та лісових горіхів на частини партії</w:t>
        </w:r>
      </w:hyperlink>
      <w:r w:rsidRPr="00DD1200">
        <w:rPr>
          <w:rFonts w:ascii="Times New Roman" w:eastAsia="Times New Roman" w:hAnsi="Times New Roman" w:cs="Times New Roman"/>
          <w:color w:val="000000"/>
          <w:sz w:val="24"/>
          <w:szCs w:val="24"/>
          <w:lang w:eastAsia="uk-UA"/>
        </w:rPr>
        <w:t> наведено у додатку 8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2"/>
      <w:bookmarkEnd w:id="131"/>
      <w:r w:rsidRPr="00DD1200">
        <w:rPr>
          <w:rFonts w:ascii="Times New Roman" w:eastAsia="Times New Roman" w:hAnsi="Times New Roman" w:cs="Times New Roman"/>
          <w:color w:val="000000"/>
          <w:sz w:val="24"/>
          <w:szCs w:val="24"/>
          <w:lang w:eastAsia="uk-UA"/>
        </w:rPr>
        <w:lastRenderedPageBreak/>
        <w:t>3. </w:t>
      </w:r>
      <w:hyperlink r:id="rId42" w:anchor="n319" w:history="1">
        <w:r w:rsidRPr="00DD1200">
          <w:rPr>
            <w:rFonts w:ascii="Times New Roman" w:eastAsia="Times New Roman" w:hAnsi="Times New Roman" w:cs="Times New Roman"/>
            <w:color w:val="006600"/>
            <w:sz w:val="24"/>
            <w:szCs w:val="24"/>
            <w:u w:val="single"/>
            <w:lang w:eastAsia="uk-UA"/>
          </w:rPr>
          <w:t>Кількість точкових зразків, що відбираються від партій (менше ніж 15 т) арахісу, іншого насіння олійних рослин, абрикосових кісточок та лісових горіхів</w:t>
        </w:r>
      </w:hyperlink>
      <w:r w:rsidRPr="00DD1200">
        <w:rPr>
          <w:rFonts w:ascii="Times New Roman" w:eastAsia="Times New Roman" w:hAnsi="Times New Roman" w:cs="Times New Roman"/>
          <w:color w:val="000000"/>
          <w:sz w:val="24"/>
          <w:szCs w:val="24"/>
          <w:lang w:eastAsia="uk-UA"/>
        </w:rPr>
        <w:t>, наведено у додатку 9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3"/>
      <w:bookmarkEnd w:id="132"/>
      <w:r w:rsidRPr="00DD1200">
        <w:rPr>
          <w:rFonts w:ascii="Times New Roman" w:eastAsia="Times New Roman" w:hAnsi="Times New Roman" w:cs="Times New Roman"/>
          <w:color w:val="000000"/>
          <w:sz w:val="24"/>
          <w:szCs w:val="24"/>
          <w:lang w:eastAsia="uk-UA"/>
        </w:rPr>
        <w:t>4. </w:t>
      </w:r>
      <w:hyperlink r:id="rId43" w:anchor="n322" w:history="1">
        <w:r w:rsidRPr="00DD1200">
          <w:rPr>
            <w:rFonts w:ascii="Times New Roman" w:eastAsia="Times New Roman" w:hAnsi="Times New Roman" w:cs="Times New Roman"/>
            <w:color w:val="006600"/>
            <w:sz w:val="24"/>
            <w:szCs w:val="24"/>
            <w:u w:val="single"/>
            <w:lang w:eastAsia="uk-UA"/>
          </w:rPr>
          <w:t>Кількість точкових зразків, що відбираються від партій (менше ніж 50 т) арахісу, іншого насіння олійних рослин, абрикосових кісточок та лісових горіхів</w:t>
        </w:r>
      </w:hyperlink>
      <w:r w:rsidRPr="00DD1200">
        <w:rPr>
          <w:rFonts w:ascii="Times New Roman" w:eastAsia="Times New Roman" w:hAnsi="Times New Roman" w:cs="Times New Roman"/>
          <w:color w:val="000000"/>
          <w:sz w:val="24"/>
          <w:szCs w:val="24"/>
          <w:lang w:eastAsia="uk-UA"/>
        </w:rPr>
        <w:t>, наведено у додатку 10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4"/>
      <w:bookmarkEnd w:id="133"/>
      <w:r w:rsidRPr="00DD1200">
        <w:rPr>
          <w:rFonts w:ascii="Times New Roman" w:eastAsia="Times New Roman" w:hAnsi="Times New Roman" w:cs="Times New Roman"/>
          <w:color w:val="000000"/>
          <w:sz w:val="24"/>
          <w:szCs w:val="24"/>
          <w:lang w:eastAsia="uk-UA"/>
        </w:rPr>
        <w:t>5. Маса точкового зразка становить 200 г ± 20 %.</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5"/>
      <w:bookmarkEnd w:id="134"/>
      <w:r w:rsidRPr="00DD1200">
        <w:rPr>
          <w:rFonts w:ascii="Times New Roman" w:eastAsia="Times New Roman" w:hAnsi="Times New Roman" w:cs="Times New Roman"/>
          <w:color w:val="000000"/>
          <w:sz w:val="24"/>
          <w:szCs w:val="24"/>
          <w:lang w:eastAsia="uk-UA"/>
        </w:rPr>
        <w:t>6. У партіях, де пакування має роздрібну упаковку, маса точкового зразка залежить від маси роздрібної упаковки.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6"/>
      <w:bookmarkEnd w:id="135"/>
      <w:r w:rsidRPr="00DD1200">
        <w:rPr>
          <w:rFonts w:ascii="Times New Roman" w:eastAsia="Times New Roman" w:hAnsi="Times New Roman" w:cs="Times New Roman"/>
          <w:color w:val="000000"/>
          <w:sz w:val="24"/>
          <w:szCs w:val="24"/>
          <w:lang w:eastAsia="uk-UA"/>
        </w:rPr>
        <w:t>Якщо маса окремої роздрібної упаковки більше ніж 200 г, маса об’єднаного зразка становитиме більше ніж 20 кг. У такому разі від кожної роздрібної упаковки відбирають по 200 г як точковий зразок (може здійснюватися під час відбору зразка або у разі надходження його до лабораторії).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7"/>
      <w:bookmarkEnd w:id="136"/>
      <w:r w:rsidRPr="00DD1200">
        <w:rPr>
          <w:rFonts w:ascii="Times New Roman" w:eastAsia="Times New Roman" w:hAnsi="Times New Roman" w:cs="Times New Roman"/>
          <w:color w:val="000000"/>
          <w:sz w:val="24"/>
          <w:szCs w:val="24"/>
          <w:lang w:eastAsia="uk-UA"/>
        </w:rPr>
        <w:t>Якщо використання такого методу відбору призводить до неприйнятних для оператора ринку наслідків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Наприклад, якщо цінний харчовий продукт реалізовується в роздрібній упаковці по 500 г або 1 кг, об’єднаний зразок можна отримати способом об’єднання кількох точкових зразків за кількістю менших, ніж зазначено в додатках 8-10 до цих Методів відбору, за умови, що маса об’єднаного зразка дорівнюватиме потрібній масі об’єднаного зразка, зазначеній у </w:t>
      </w:r>
      <w:hyperlink r:id="rId44" w:anchor="n316" w:history="1">
        <w:r w:rsidRPr="00DD1200">
          <w:rPr>
            <w:rFonts w:ascii="Times New Roman" w:eastAsia="Times New Roman" w:hAnsi="Times New Roman" w:cs="Times New Roman"/>
            <w:color w:val="006600"/>
            <w:sz w:val="24"/>
            <w:szCs w:val="24"/>
            <w:u w:val="single"/>
            <w:lang w:eastAsia="uk-UA"/>
          </w:rPr>
          <w:t>додатках 8-10</w:t>
        </w:r>
      </w:hyperlink>
      <w:r w:rsidRPr="00DD1200">
        <w:rPr>
          <w:rFonts w:ascii="Times New Roman" w:eastAsia="Times New Roman" w:hAnsi="Times New Roman" w:cs="Times New Roman"/>
          <w:color w:val="000000"/>
          <w:sz w:val="24"/>
          <w:szCs w:val="24"/>
          <w:lang w:eastAsia="uk-UA"/>
        </w:rPr>
        <w:t>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8"/>
      <w:bookmarkEnd w:id="137"/>
      <w:r w:rsidRPr="00DD1200">
        <w:rPr>
          <w:rFonts w:ascii="Times New Roman" w:eastAsia="Times New Roman" w:hAnsi="Times New Roman" w:cs="Times New Roman"/>
          <w:color w:val="000000"/>
          <w:sz w:val="24"/>
          <w:szCs w:val="24"/>
          <w:lang w:eastAsia="uk-UA"/>
        </w:rPr>
        <w:t>Якщо маса роздрібної упаковки менше ніж 200 г, тоді роздрібну упаковку вважають одним точковим зразком, а маса об’єднаного зразка має становити менше ніж 20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9"/>
      <w:bookmarkEnd w:id="138"/>
      <w:r w:rsidRPr="00DD1200">
        <w:rPr>
          <w:rFonts w:ascii="Times New Roman" w:eastAsia="Times New Roman" w:hAnsi="Times New Roman" w:cs="Times New Roman"/>
          <w:color w:val="000000"/>
          <w:sz w:val="24"/>
          <w:szCs w:val="24"/>
          <w:lang w:eastAsia="uk-UA"/>
        </w:rPr>
        <w:t>7. Партії, маса яких більше або дорівнює 15 т, поділяють на частини партії (за умови, що частину партії можна відокремити фізично) відповідно до додатка 8 до цих Методів відбору. При цьому враховується, що: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40"/>
      <w:bookmarkEnd w:id="139"/>
      <w:r w:rsidRPr="00DD1200">
        <w:rPr>
          <w:rFonts w:ascii="Times New Roman" w:eastAsia="Times New Roman" w:hAnsi="Times New Roman" w:cs="Times New Roman"/>
          <w:color w:val="000000"/>
          <w:sz w:val="24"/>
          <w:szCs w:val="24"/>
          <w:lang w:eastAsia="uk-UA"/>
        </w:rPr>
        <w:t>маса частини партії не може перевищувати показників, зазначених у додатку 8 до цих Методів відбору, більше ніж на 20 відсотків;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1"/>
      <w:bookmarkEnd w:id="140"/>
      <w:r w:rsidRPr="00DD1200">
        <w:rPr>
          <w:rFonts w:ascii="Times New Roman" w:eastAsia="Times New Roman" w:hAnsi="Times New Roman" w:cs="Times New Roman"/>
          <w:color w:val="000000"/>
          <w:sz w:val="24"/>
          <w:szCs w:val="24"/>
          <w:lang w:eastAsia="uk-UA"/>
        </w:rPr>
        <w:t>від кожної частини партії зразки відбирають окремо;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2"/>
      <w:bookmarkEnd w:id="141"/>
      <w:r w:rsidRPr="00DD1200">
        <w:rPr>
          <w:rFonts w:ascii="Times New Roman" w:eastAsia="Times New Roman" w:hAnsi="Times New Roman" w:cs="Times New Roman"/>
          <w:color w:val="000000"/>
          <w:sz w:val="24"/>
          <w:szCs w:val="24"/>
          <w:lang w:eastAsia="uk-UA"/>
        </w:rPr>
        <w:t>кількість точкових зразків має бути 100;</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3"/>
      <w:bookmarkEnd w:id="142"/>
      <w:r w:rsidRPr="00DD1200">
        <w:rPr>
          <w:rFonts w:ascii="Times New Roman" w:eastAsia="Times New Roman" w:hAnsi="Times New Roman" w:cs="Times New Roman"/>
          <w:color w:val="000000"/>
          <w:sz w:val="24"/>
          <w:szCs w:val="24"/>
          <w:lang w:eastAsia="uk-UA"/>
        </w:rPr>
        <w:t>маса об’єднаного зразка має дорівнювати 20 кг; зразок перед подрібненням потрібно змішати і розділити на два рівні лабораторні зразки по 10 кг (таке розділення на два лабораторні зразки не потрібне, якщо буде здійснено подальше сортування чи інший спосіб фізичної обробки та за наявності обладнання, на якому можна гомогенізувати зразок масою 20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4"/>
      <w:bookmarkEnd w:id="143"/>
      <w:r w:rsidRPr="00DD1200">
        <w:rPr>
          <w:rFonts w:ascii="Times New Roman" w:eastAsia="Times New Roman" w:hAnsi="Times New Roman" w:cs="Times New Roman"/>
          <w:color w:val="000000"/>
          <w:sz w:val="24"/>
          <w:szCs w:val="24"/>
          <w:lang w:eastAsia="uk-UA"/>
        </w:rPr>
        <w:t>кожний окремий зразок масою 10 кг, призначений для лабораторних досліджень, необхідно ретельно перемішати та подрібнити до отримання однорідної маси відповідно до умов, зазначених у </w:t>
      </w:r>
      <w:hyperlink r:id="rId45" w:anchor="n280" w:history="1">
        <w:r w:rsidRPr="00DD1200">
          <w:rPr>
            <w:rFonts w:ascii="Times New Roman" w:eastAsia="Times New Roman" w:hAnsi="Times New Roman" w:cs="Times New Roman"/>
            <w:color w:val="006600"/>
            <w:sz w:val="24"/>
            <w:szCs w:val="24"/>
            <w:u w:val="single"/>
            <w:lang w:eastAsia="uk-UA"/>
          </w:rPr>
          <w:t>розділі ХVI</w:t>
        </w:r>
      </w:hyperlink>
      <w:r w:rsidRPr="00DD1200">
        <w:rPr>
          <w:rFonts w:ascii="Times New Roman" w:eastAsia="Times New Roman" w:hAnsi="Times New Roman" w:cs="Times New Roman"/>
          <w:color w:val="000000"/>
          <w:sz w:val="24"/>
          <w:szCs w:val="24"/>
          <w:lang w:eastAsia="uk-UA"/>
        </w:rPr>
        <w:t>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5"/>
      <w:bookmarkEnd w:id="144"/>
      <w:r w:rsidRPr="00DD1200">
        <w:rPr>
          <w:rFonts w:ascii="Times New Roman" w:eastAsia="Times New Roman" w:hAnsi="Times New Roman" w:cs="Times New Roman"/>
          <w:color w:val="000000"/>
          <w:sz w:val="24"/>
          <w:szCs w:val="24"/>
          <w:lang w:eastAsia="uk-UA"/>
        </w:rPr>
        <w:t>Якщо використання такого методу відбору призводить до неприйнятних для оператора ринку наслідків комерційного характеру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6"/>
      <w:bookmarkEnd w:id="145"/>
      <w:r w:rsidRPr="00DD1200">
        <w:rPr>
          <w:rFonts w:ascii="Times New Roman" w:eastAsia="Times New Roman" w:hAnsi="Times New Roman" w:cs="Times New Roman"/>
          <w:color w:val="000000"/>
          <w:sz w:val="24"/>
          <w:szCs w:val="24"/>
          <w:lang w:eastAsia="uk-UA"/>
        </w:rPr>
        <w:t>8. Для партій менше ніж 15 т кількість точкових зразків має бути від 10 до 100 відповідно до маси партії.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7"/>
      <w:bookmarkEnd w:id="146"/>
      <w:r w:rsidRPr="00DD1200">
        <w:rPr>
          <w:rFonts w:ascii="Times New Roman" w:eastAsia="Times New Roman" w:hAnsi="Times New Roman" w:cs="Times New Roman"/>
          <w:color w:val="000000"/>
          <w:sz w:val="24"/>
          <w:szCs w:val="24"/>
          <w:lang w:eastAsia="uk-UA"/>
        </w:rPr>
        <w:lastRenderedPageBreak/>
        <w:t>9. Якщо маса об’єднаного зразка менше або дорівнює 20 кг, зразок перед подрібненням потрібно змішати й розділити на два рівні лабораторні зразки масою меншою або яка дорівнює 10 кг (таке розділення на два лабораторні зразки не потрібне, якщо буде здійснено подальше сортування чи інший спосіб фізичної обробки та за наявності обладнання, на якому можна гомогенізувати зразок масою 20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8"/>
      <w:bookmarkEnd w:id="147"/>
      <w:r w:rsidRPr="00DD1200">
        <w:rPr>
          <w:rFonts w:ascii="Times New Roman" w:eastAsia="Times New Roman" w:hAnsi="Times New Roman" w:cs="Times New Roman"/>
          <w:color w:val="000000"/>
          <w:sz w:val="24"/>
          <w:szCs w:val="24"/>
          <w:lang w:eastAsia="uk-UA"/>
        </w:rPr>
        <w:t>10. Якщо маса об’єднаного зразка менше ніж 20 кг, об’єднаний зразок потрібно розділити на лабораторні зразки відповідно до такого: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49"/>
      <w:bookmarkEnd w:id="148"/>
      <w:r w:rsidRPr="00DD1200">
        <w:rPr>
          <w:rFonts w:ascii="Times New Roman" w:eastAsia="Times New Roman" w:hAnsi="Times New Roman" w:cs="Times New Roman"/>
          <w:color w:val="000000"/>
          <w:sz w:val="24"/>
          <w:szCs w:val="24"/>
          <w:lang w:eastAsia="uk-UA"/>
        </w:rPr>
        <w:t>менше ніж 12 кг - немає розділення на лабораторні зразки;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50"/>
      <w:bookmarkEnd w:id="149"/>
      <w:r w:rsidRPr="00DD1200">
        <w:rPr>
          <w:rFonts w:ascii="Times New Roman" w:eastAsia="Times New Roman" w:hAnsi="Times New Roman" w:cs="Times New Roman"/>
          <w:color w:val="000000"/>
          <w:sz w:val="24"/>
          <w:szCs w:val="24"/>
          <w:lang w:eastAsia="uk-UA"/>
        </w:rPr>
        <w:t>більше або дорівнює 12 кг - розділення на два лабораторні зразки.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1"/>
      <w:bookmarkEnd w:id="150"/>
      <w:r w:rsidRPr="00DD1200">
        <w:rPr>
          <w:rFonts w:ascii="Times New Roman" w:eastAsia="Times New Roman" w:hAnsi="Times New Roman" w:cs="Times New Roman"/>
          <w:color w:val="000000"/>
          <w:sz w:val="24"/>
          <w:szCs w:val="24"/>
          <w:lang w:eastAsia="uk-UA"/>
        </w:rPr>
        <w:t>Кожний лабораторний зразок потрібно подрібнити і ретельно перемішати окремо до отримання однорідної маси відповідно до умов, зазначених у розділі ХVI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2"/>
      <w:bookmarkEnd w:id="151"/>
      <w:r w:rsidRPr="00DD1200">
        <w:rPr>
          <w:rFonts w:ascii="Times New Roman" w:eastAsia="Times New Roman" w:hAnsi="Times New Roman" w:cs="Times New Roman"/>
          <w:color w:val="000000"/>
          <w:sz w:val="24"/>
          <w:szCs w:val="24"/>
          <w:lang w:eastAsia="uk-UA"/>
        </w:rPr>
        <w:t>Якщо використання такого методу відбору призводить до неприйнятних для оператора ринку наслідків комерційного характеру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53"/>
      <w:bookmarkEnd w:id="152"/>
      <w:r w:rsidRPr="00DD1200">
        <w:rPr>
          <w:rFonts w:ascii="Times New Roman" w:eastAsia="Times New Roman" w:hAnsi="Times New Roman" w:cs="Times New Roman"/>
          <w:color w:val="000000"/>
          <w:sz w:val="24"/>
          <w:szCs w:val="24"/>
          <w:lang w:eastAsia="uk-UA"/>
        </w:rPr>
        <w:t>11. Під час відбору зразків оброблених або перероблених харчових продуктів, за винятком олії рослинного походження та композитних харчових продуктів з дуже малим(</w:t>
      </w:r>
      <w:proofErr w:type="spellStart"/>
      <w:r w:rsidRPr="00DD1200">
        <w:rPr>
          <w:rFonts w:ascii="Times New Roman" w:eastAsia="Times New Roman" w:hAnsi="Times New Roman" w:cs="Times New Roman"/>
          <w:color w:val="000000"/>
          <w:sz w:val="24"/>
          <w:szCs w:val="24"/>
          <w:lang w:eastAsia="uk-UA"/>
        </w:rPr>
        <w:t>ою</w:t>
      </w:r>
      <w:proofErr w:type="spellEnd"/>
      <w:r w:rsidRPr="00DD1200">
        <w:rPr>
          <w:rFonts w:ascii="Times New Roman" w:eastAsia="Times New Roman" w:hAnsi="Times New Roman" w:cs="Times New Roman"/>
          <w:color w:val="000000"/>
          <w:sz w:val="24"/>
          <w:szCs w:val="24"/>
          <w:lang w:eastAsia="uk-UA"/>
        </w:rPr>
        <w:t xml:space="preserve">) розміром (масою) часток, наприклад борошна, арахісового масла (гомогенізоване розподілення забруднення </w:t>
      </w:r>
      <w:proofErr w:type="spellStart"/>
      <w:r w:rsidRPr="00DD1200">
        <w:rPr>
          <w:rFonts w:ascii="Times New Roman" w:eastAsia="Times New Roman" w:hAnsi="Times New Roman" w:cs="Times New Roman"/>
          <w:color w:val="000000"/>
          <w:sz w:val="24"/>
          <w:szCs w:val="24"/>
          <w:lang w:eastAsia="uk-UA"/>
        </w:rPr>
        <w:t>афлатоксинами</w:t>
      </w:r>
      <w:proofErr w:type="spellEnd"/>
      <w:r w:rsidRPr="00DD1200">
        <w:rPr>
          <w:rFonts w:ascii="Times New Roman" w:eastAsia="Times New Roman" w:hAnsi="Times New Roman" w:cs="Times New Roman"/>
          <w:color w:val="000000"/>
          <w:sz w:val="24"/>
          <w:szCs w:val="24"/>
          <w:lang w:eastAsia="uk-UA"/>
        </w:rPr>
        <w:t>), потрібно дотримуватися такого: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4"/>
      <w:bookmarkEnd w:id="153"/>
      <w:r w:rsidRPr="00DD1200">
        <w:rPr>
          <w:rFonts w:ascii="Times New Roman" w:eastAsia="Times New Roman" w:hAnsi="Times New Roman" w:cs="Times New Roman"/>
          <w:color w:val="000000"/>
          <w:sz w:val="24"/>
          <w:szCs w:val="24"/>
          <w:lang w:eastAsia="uk-UA"/>
        </w:rPr>
        <w:t>1) кількість точкових зразків має бути 100; для партій менше ніж 50 т кількість точкових зразків має бути від 10 до 100 відповідно до партії, як зазначено в </w:t>
      </w:r>
      <w:hyperlink r:id="rId46" w:anchor="n322" w:history="1">
        <w:r w:rsidRPr="00DD1200">
          <w:rPr>
            <w:rFonts w:ascii="Times New Roman" w:eastAsia="Times New Roman" w:hAnsi="Times New Roman" w:cs="Times New Roman"/>
            <w:color w:val="006600"/>
            <w:sz w:val="24"/>
            <w:szCs w:val="24"/>
            <w:u w:val="single"/>
            <w:lang w:eastAsia="uk-UA"/>
          </w:rPr>
          <w:t>додатку 10</w:t>
        </w:r>
      </w:hyperlink>
      <w:r w:rsidRPr="00DD1200">
        <w:rPr>
          <w:rFonts w:ascii="Times New Roman" w:eastAsia="Times New Roman" w:hAnsi="Times New Roman" w:cs="Times New Roman"/>
          <w:color w:val="000000"/>
          <w:sz w:val="24"/>
          <w:szCs w:val="24"/>
          <w:lang w:eastAsia="uk-UA"/>
        </w:rPr>
        <w:t>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5"/>
      <w:bookmarkEnd w:id="154"/>
      <w:r w:rsidRPr="00DD1200">
        <w:rPr>
          <w:rFonts w:ascii="Times New Roman" w:eastAsia="Times New Roman" w:hAnsi="Times New Roman" w:cs="Times New Roman"/>
          <w:color w:val="000000"/>
          <w:sz w:val="24"/>
          <w:szCs w:val="24"/>
          <w:lang w:eastAsia="uk-UA"/>
        </w:rPr>
        <w:t>2) кількість точкових зразків, які необхідно відібрати від партії оброблених або перероблених харчових продуктів, за винятком олії рослинного походження та композитних харчових продуктів, наведено у додатку 10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6"/>
      <w:bookmarkEnd w:id="155"/>
      <w:r w:rsidRPr="00DD1200">
        <w:rPr>
          <w:rFonts w:ascii="Times New Roman" w:eastAsia="Times New Roman" w:hAnsi="Times New Roman" w:cs="Times New Roman"/>
          <w:color w:val="000000"/>
          <w:sz w:val="24"/>
          <w:szCs w:val="24"/>
          <w:lang w:eastAsia="uk-UA"/>
        </w:rPr>
        <w:t>3) маса точкових зразків має бути 100 г ± 20 %. У партіях, де пакування має роздрібну упаковку, маса точкового зразка залежить від маси роздрібної упаковки;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7"/>
      <w:bookmarkEnd w:id="156"/>
      <w:r w:rsidRPr="00DD1200">
        <w:rPr>
          <w:rFonts w:ascii="Times New Roman" w:eastAsia="Times New Roman" w:hAnsi="Times New Roman" w:cs="Times New Roman"/>
          <w:color w:val="000000"/>
          <w:sz w:val="24"/>
          <w:szCs w:val="24"/>
          <w:lang w:eastAsia="uk-UA"/>
        </w:rPr>
        <w:t>4) об’єднаний зразок має бути ретельно перемішаний (однорідний) та становити від 1 до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8"/>
      <w:bookmarkEnd w:id="157"/>
      <w:r w:rsidRPr="00DD1200">
        <w:rPr>
          <w:rFonts w:ascii="Times New Roman" w:eastAsia="Times New Roman" w:hAnsi="Times New Roman" w:cs="Times New Roman"/>
          <w:color w:val="000000"/>
          <w:sz w:val="24"/>
          <w:szCs w:val="24"/>
          <w:lang w:eastAsia="uk-UA"/>
        </w:rPr>
        <w:t>12. Під час відбору зразків інших оброблених або перероблених харчових продуктів із великим(</w:t>
      </w:r>
      <w:proofErr w:type="spellStart"/>
      <w:r w:rsidRPr="00DD1200">
        <w:rPr>
          <w:rFonts w:ascii="Times New Roman" w:eastAsia="Times New Roman" w:hAnsi="Times New Roman" w:cs="Times New Roman"/>
          <w:color w:val="000000"/>
          <w:sz w:val="24"/>
          <w:szCs w:val="24"/>
          <w:lang w:eastAsia="uk-UA"/>
        </w:rPr>
        <w:t>ою</w:t>
      </w:r>
      <w:proofErr w:type="spellEnd"/>
      <w:r w:rsidRPr="00DD1200">
        <w:rPr>
          <w:rFonts w:ascii="Times New Roman" w:eastAsia="Times New Roman" w:hAnsi="Times New Roman" w:cs="Times New Roman"/>
          <w:color w:val="000000"/>
          <w:sz w:val="24"/>
          <w:szCs w:val="24"/>
          <w:lang w:eastAsia="uk-UA"/>
        </w:rPr>
        <w:t xml:space="preserve">) розміром (масою) частинок (гетерогенне розподілення забруднення </w:t>
      </w:r>
      <w:proofErr w:type="spellStart"/>
      <w:r w:rsidRPr="00DD1200">
        <w:rPr>
          <w:rFonts w:ascii="Times New Roman" w:eastAsia="Times New Roman" w:hAnsi="Times New Roman" w:cs="Times New Roman"/>
          <w:color w:val="000000"/>
          <w:sz w:val="24"/>
          <w:szCs w:val="24"/>
          <w:lang w:eastAsia="uk-UA"/>
        </w:rPr>
        <w:t>афлатоксинами</w:t>
      </w:r>
      <w:proofErr w:type="spellEnd"/>
      <w:r w:rsidRPr="00DD1200">
        <w:rPr>
          <w:rFonts w:ascii="Times New Roman" w:eastAsia="Times New Roman" w:hAnsi="Times New Roman" w:cs="Times New Roman"/>
          <w:color w:val="000000"/>
          <w:sz w:val="24"/>
          <w:szCs w:val="24"/>
          <w:lang w:eastAsia="uk-UA"/>
        </w:rPr>
        <w:t>) потрібно дотримуватися вимог, зазначених у </w:t>
      </w:r>
      <w:hyperlink r:id="rId47" w:anchor="n132" w:history="1">
        <w:r w:rsidRPr="00DD1200">
          <w:rPr>
            <w:rFonts w:ascii="Times New Roman" w:eastAsia="Times New Roman" w:hAnsi="Times New Roman" w:cs="Times New Roman"/>
            <w:color w:val="006600"/>
            <w:sz w:val="24"/>
            <w:szCs w:val="24"/>
            <w:u w:val="single"/>
            <w:lang w:eastAsia="uk-UA"/>
          </w:rPr>
          <w:t>пунктах 3</w:t>
        </w:r>
      </w:hyperlink>
      <w:r w:rsidRPr="00DD1200">
        <w:rPr>
          <w:rFonts w:ascii="Times New Roman" w:eastAsia="Times New Roman" w:hAnsi="Times New Roman" w:cs="Times New Roman"/>
          <w:color w:val="000000"/>
          <w:sz w:val="24"/>
          <w:szCs w:val="24"/>
          <w:lang w:eastAsia="uk-UA"/>
        </w:rPr>
        <w:t>, </w:t>
      </w:r>
      <w:hyperlink r:id="rId48" w:anchor="n146" w:history="1">
        <w:r w:rsidRPr="00DD1200">
          <w:rPr>
            <w:rFonts w:ascii="Times New Roman" w:eastAsia="Times New Roman" w:hAnsi="Times New Roman" w:cs="Times New Roman"/>
            <w:color w:val="006600"/>
            <w:sz w:val="24"/>
            <w:szCs w:val="24"/>
            <w:u w:val="single"/>
            <w:lang w:eastAsia="uk-UA"/>
          </w:rPr>
          <w:t>8</w:t>
        </w:r>
      </w:hyperlink>
      <w:r w:rsidRPr="00DD1200">
        <w:rPr>
          <w:rFonts w:ascii="Times New Roman" w:eastAsia="Times New Roman" w:hAnsi="Times New Roman" w:cs="Times New Roman"/>
          <w:color w:val="000000"/>
          <w:sz w:val="24"/>
          <w:szCs w:val="24"/>
          <w:lang w:eastAsia="uk-UA"/>
        </w:rPr>
        <w:t> цього розділу.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59"/>
      <w:bookmarkEnd w:id="158"/>
      <w:r w:rsidRPr="00DD1200">
        <w:rPr>
          <w:rFonts w:ascii="Times New Roman" w:eastAsia="Times New Roman" w:hAnsi="Times New Roman" w:cs="Times New Roman"/>
          <w:color w:val="000000"/>
          <w:sz w:val="24"/>
          <w:szCs w:val="24"/>
          <w:lang w:eastAsia="uk-UA"/>
        </w:rPr>
        <w:t>13. Якщо на стадії роздрібної торгівлі не можна здійснити відбору зразків відповідно до положень, визначених у цьому розділі, застосовується альтернативний метод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У будь-якому разі маса об’єднаного зразка має становити не менше ніж 1 кг (якщо частка точкового зразка під час відбору є настільки малою, що не можна отримати об’єднаний зразок масою 1 кг, загальна маса об’єднаного зразка може бути менше ніж 1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60"/>
      <w:bookmarkEnd w:id="159"/>
      <w:r w:rsidRPr="00DD1200">
        <w:rPr>
          <w:rFonts w:ascii="Times New Roman" w:eastAsia="Times New Roman" w:hAnsi="Times New Roman" w:cs="Times New Roman"/>
          <w:color w:val="000000"/>
          <w:sz w:val="24"/>
          <w:szCs w:val="24"/>
          <w:lang w:eastAsia="uk-UA"/>
        </w:rPr>
        <w:t>14. Спеціальні вимоги до відбору зразків арахісу, іншого насіння олійних рослин, абрикосових кісточок та лісових горіхів, а також оброблених та перероблених харчових продуктів, які реалізуються у вакуумній упаковці: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1"/>
      <w:bookmarkEnd w:id="160"/>
      <w:r w:rsidRPr="00DD1200">
        <w:rPr>
          <w:rFonts w:ascii="Times New Roman" w:eastAsia="Times New Roman" w:hAnsi="Times New Roman" w:cs="Times New Roman"/>
          <w:color w:val="000000"/>
          <w:sz w:val="24"/>
          <w:szCs w:val="24"/>
          <w:lang w:eastAsia="uk-UA"/>
        </w:rPr>
        <w:t>1) від партій арахісу, фісташок, бразильського горіха, маса яких більше або дорівнює 15 т, відбирають не менше ніж 50 точкових зразків, і об’єднаний зразок матиме масу 20 кг; для партій менше ніж 15 т відбирають 50 відсотків від кількості точкових зразків, зазначених у додатку 9 до цих Методів відбору, тобто маса об’єднаного зразка відповідатиме масі партії, від якої відбиралися зразки, як зазначено у </w:t>
      </w:r>
      <w:hyperlink r:id="rId49" w:anchor="n319" w:history="1">
        <w:r w:rsidRPr="00DD1200">
          <w:rPr>
            <w:rFonts w:ascii="Times New Roman" w:eastAsia="Times New Roman" w:hAnsi="Times New Roman" w:cs="Times New Roman"/>
            <w:color w:val="006600"/>
            <w:sz w:val="24"/>
            <w:szCs w:val="24"/>
            <w:u w:val="single"/>
            <w:lang w:eastAsia="uk-UA"/>
          </w:rPr>
          <w:t>додатку 9</w:t>
        </w:r>
      </w:hyperlink>
      <w:r w:rsidRPr="00DD1200">
        <w:rPr>
          <w:rFonts w:ascii="Times New Roman" w:eastAsia="Times New Roman" w:hAnsi="Times New Roman" w:cs="Times New Roman"/>
          <w:color w:val="000000"/>
          <w:sz w:val="24"/>
          <w:szCs w:val="24"/>
          <w:lang w:eastAsia="uk-UA"/>
        </w:rPr>
        <w:t>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2"/>
      <w:bookmarkEnd w:id="161"/>
      <w:r w:rsidRPr="00DD1200">
        <w:rPr>
          <w:rFonts w:ascii="Times New Roman" w:eastAsia="Times New Roman" w:hAnsi="Times New Roman" w:cs="Times New Roman"/>
          <w:color w:val="000000"/>
          <w:sz w:val="24"/>
          <w:szCs w:val="24"/>
          <w:lang w:eastAsia="uk-UA"/>
        </w:rPr>
        <w:lastRenderedPageBreak/>
        <w:t>2) від партій абрикосових кісточок, лісових горіхів, інших горіхів, відмінних від фісташок, бразильських горіхів, іншого насіння олійних рослин, маса яких більше або дорівнює 15 т, відбирають не менше ніж 25 точкових зразків, а об’єднаний зразок повинен мати масу 20 кг; для партій менше ніж 15 т відбирають 25 відсотків від кількості точкових зразків, зазначених у додатку 9 до цих Методів відбору, тобто маса об’єднаного зразка партії відповідатиме масі партії, від якої відбиралися зразки, як зазначено в додатку 9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63"/>
      <w:bookmarkEnd w:id="162"/>
      <w:r w:rsidRPr="00DD1200">
        <w:rPr>
          <w:rFonts w:ascii="Times New Roman" w:eastAsia="Times New Roman" w:hAnsi="Times New Roman" w:cs="Times New Roman"/>
          <w:color w:val="000000"/>
          <w:sz w:val="24"/>
          <w:szCs w:val="24"/>
          <w:lang w:eastAsia="uk-UA"/>
        </w:rPr>
        <w:t>3) від партій харчових продуктів, вироблених із лісових горіхів, абрикосових кісточок та арахісу з дуже малим розміром часток, маса яких більше або дорівнює 50 т, відбирають не менше ніж 25 точкових зразків, і об’єднаний зразок матиме масу 10 кг; для партій менше ніж 50 т відбирають 25 відсотків від кількості точкових зразків, зазначених у </w:t>
      </w:r>
      <w:hyperlink r:id="rId50" w:anchor="n322" w:history="1">
        <w:r w:rsidRPr="00DD1200">
          <w:rPr>
            <w:rFonts w:ascii="Times New Roman" w:eastAsia="Times New Roman" w:hAnsi="Times New Roman" w:cs="Times New Roman"/>
            <w:color w:val="006600"/>
            <w:sz w:val="24"/>
            <w:szCs w:val="24"/>
            <w:u w:val="single"/>
            <w:lang w:eastAsia="uk-UA"/>
          </w:rPr>
          <w:t>додатку 10</w:t>
        </w:r>
      </w:hyperlink>
      <w:r w:rsidRPr="00DD1200">
        <w:rPr>
          <w:rFonts w:ascii="Times New Roman" w:eastAsia="Times New Roman" w:hAnsi="Times New Roman" w:cs="Times New Roman"/>
          <w:color w:val="000000"/>
          <w:sz w:val="24"/>
          <w:szCs w:val="24"/>
          <w:lang w:eastAsia="uk-UA"/>
        </w:rPr>
        <w:t> до цих Методів відбору, тобто маса об’єднаного зразка партії відповідатиме масі партії, від якої відбиралися зразки, як зазначено у додатку 10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4"/>
      <w:bookmarkEnd w:id="163"/>
      <w:r w:rsidRPr="00DD1200">
        <w:rPr>
          <w:rFonts w:ascii="Times New Roman" w:eastAsia="Times New Roman" w:hAnsi="Times New Roman" w:cs="Times New Roman"/>
          <w:color w:val="000000"/>
          <w:sz w:val="24"/>
          <w:szCs w:val="24"/>
          <w:lang w:eastAsia="uk-UA"/>
        </w:rPr>
        <w:t>15. Для арахісу, іншого насіння олійних рослин, абрикосових кісточок та лісових горіхів, що піддаватимуться сортуванню чи іншій фізичній обробці, визначення відповідності (оцінка) партії або частин партії за результатами лабораторних досліджень (випробувань) проводиться так:</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65"/>
      <w:bookmarkEnd w:id="164"/>
      <w:r w:rsidRPr="00DD1200">
        <w:rPr>
          <w:rFonts w:ascii="Times New Roman" w:eastAsia="Times New Roman" w:hAnsi="Times New Roman" w:cs="Times New Roman"/>
          <w:color w:val="000000"/>
          <w:sz w:val="24"/>
          <w:szCs w:val="24"/>
          <w:lang w:eastAsia="uk-UA"/>
        </w:rPr>
        <w:t xml:space="preserve">партія або частини партії відповідають встановленим вимогам законодавства, якщо результат лабораторного дослідження (випробування) об’єднаного зразка або середнього лабораторного зразка не перевищує максимально допустимого рівня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та невизначеності вимірювання, які зазначає лабораторія, що провела дослідження (випробування), в експертному висновку (протоколі, звіті або іншому аналогічному документі);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6"/>
      <w:bookmarkEnd w:id="165"/>
      <w:r w:rsidRPr="00DD1200">
        <w:rPr>
          <w:rFonts w:ascii="Times New Roman" w:eastAsia="Times New Roman" w:hAnsi="Times New Roman" w:cs="Times New Roman"/>
          <w:color w:val="000000"/>
          <w:sz w:val="24"/>
          <w:szCs w:val="24"/>
          <w:lang w:eastAsia="uk-UA"/>
        </w:rPr>
        <w:t xml:space="preserve">партія або частини партії не відповідають встановленим вимогам законодавства, якщо результат лабораторного дослідження (випробування) об’єднаного зразка або середнього лабораторного зразка перевищує максимально допустимий рівень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та невизначеності вимірювань, які зазначає лабораторія, що провела дослідження (випробування), в експертному висновку (протоколі, звіті або іншому аналогічному документі).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7"/>
      <w:bookmarkEnd w:id="166"/>
      <w:r w:rsidRPr="00DD1200">
        <w:rPr>
          <w:rFonts w:ascii="Times New Roman" w:eastAsia="Times New Roman" w:hAnsi="Times New Roman" w:cs="Times New Roman"/>
          <w:color w:val="000000"/>
          <w:sz w:val="24"/>
          <w:szCs w:val="24"/>
          <w:lang w:eastAsia="uk-UA"/>
        </w:rPr>
        <w:t>16. Для арахісу, іншого насіння олійних рослин, абрикосових кісточок та лісових горіхів, призначених для споживання людиною, визначення відповідності (оцінка) партії або частин партії за результатами лабораторних досліджень (випробувань) проводиться так:</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8"/>
      <w:bookmarkEnd w:id="167"/>
      <w:r w:rsidRPr="00DD1200">
        <w:rPr>
          <w:rFonts w:ascii="Times New Roman" w:eastAsia="Times New Roman" w:hAnsi="Times New Roman" w:cs="Times New Roman"/>
          <w:color w:val="000000"/>
          <w:sz w:val="24"/>
          <w:szCs w:val="24"/>
          <w:lang w:eastAsia="uk-UA"/>
        </w:rPr>
        <w:t xml:space="preserve">партія або частини партії відповідають встановленим вимогам законодавства, якщо результат лабораторного дослідження (випробування) об’єднаного зразка або середнього лабораторного зразка не перевищує максимально допустимого рівня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та невизначеності вимірювання, які зазначає лабораторія, що провела дослідження (випробування), в експертному висновку (протоколі, звіті або іншому аналогічному документі);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69"/>
      <w:bookmarkEnd w:id="168"/>
      <w:r w:rsidRPr="00DD1200">
        <w:rPr>
          <w:rFonts w:ascii="Times New Roman" w:eastAsia="Times New Roman" w:hAnsi="Times New Roman" w:cs="Times New Roman"/>
          <w:color w:val="000000"/>
          <w:sz w:val="24"/>
          <w:szCs w:val="24"/>
          <w:lang w:eastAsia="uk-UA"/>
        </w:rPr>
        <w:t xml:space="preserve">партія або частини партії не відповідають встановленим вимогам законодавства, якщо результат лабораторного дослідження (випробування) об’єднаного зразка або середнього лабораторного зразка перевищує максимально допустимий рівень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та невизначеності вимірювань, які зазначає лабораторія, що провела дослідження (випробування), в експертному висновку (протоколі, звіті або іншому аналогічному документі).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70"/>
      <w:bookmarkEnd w:id="169"/>
      <w:r w:rsidRPr="00DD1200">
        <w:rPr>
          <w:rFonts w:ascii="Times New Roman" w:eastAsia="Times New Roman" w:hAnsi="Times New Roman" w:cs="Times New Roman"/>
          <w:color w:val="000000"/>
          <w:sz w:val="24"/>
          <w:szCs w:val="24"/>
          <w:lang w:eastAsia="uk-UA"/>
        </w:rPr>
        <w:t>У випадках, коли маса об’єднаного зразка менше або дорівнює 12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71"/>
      <w:bookmarkEnd w:id="170"/>
      <w:r w:rsidRPr="00DD1200">
        <w:rPr>
          <w:rFonts w:ascii="Times New Roman" w:eastAsia="Times New Roman" w:hAnsi="Times New Roman" w:cs="Times New Roman"/>
          <w:color w:val="000000"/>
          <w:sz w:val="24"/>
          <w:szCs w:val="24"/>
          <w:lang w:eastAsia="uk-UA"/>
        </w:rPr>
        <w:t xml:space="preserve">партія або частини партії відповідають встановленим вимогам законодавства, якщо результат лабораторного дослідження (випробування) об’єднаного зразка або середнього лабораторного зразка не перевищує максимально допустимого рівня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та невизначеності вимірювання, які зазначає лабораторія, що провела дослідження (випробування), в експертному висновку (протоколі, звіті або іншому аналогічному документі);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72"/>
      <w:bookmarkEnd w:id="171"/>
      <w:r w:rsidRPr="00DD1200">
        <w:rPr>
          <w:rFonts w:ascii="Times New Roman" w:eastAsia="Times New Roman" w:hAnsi="Times New Roman" w:cs="Times New Roman"/>
          <w:color w:val="000000"/>
          <w:sz w:val="24"/>
          <w:szCs w:val="24"/>
          <w:lang w:eastAsia="uk-UA"/>
        </w:rPr>
        <w:lastRenderedPageBreak/>
        <w:t xml:space="preserve">партія або частини партії не відповідають встановленим вимогам законодавства, якщо результат лабораторного дослідження (випробування) об’єднаного зразка або середнього лабораторного зразка перевищує максимально допустимий рівень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та невизначеності вимірювань, які зазначає лабораторія, що провела дослідження (випробування), в експертному висновку (протоколі, звіті або іншому аналогічному документі).</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2" w:name="n173"/>
      <w:bookmarkEnd w:id="172"/>
      <w:r w:rsidRPr="00DD1200">
        <w:rPr>
          <w:rFonts w:ascii="Times New Roman" w:eastAsia="Times New Roman" w:hAnsi="Times New Roman" w:cs="Times New Roman"/>
          <w:b/>
          <w:bCs/>
          <w:color w:val="000000"/>
          <w:sz w:val="28"/>
          <w:szCs w:val="28"/>
          <w:lang w:eastAsia="uk-UA"/>
        </w:rPr>
        <w:t>VII. Методи відбору зразків спецій</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74"/>
      <w:bookmarkEnd w:id="173"/>
      <w:r w:rsidRPr="00DD1200">
        <w:rPr>
          <w:rFonts w:ascii="Times New Roman" w:eastAsia="Times New Roman" w:hAnsi="Times New Roman" w:cs="Times New Roman"/>
          <w:color w:val="000000"/>
          <w:sz w:val="24"/>
          <w:szCs w:val="24"/>
          <w:lang w:eastAsia="uk-UA"/>
        </w:rPr>
        <w:t xml:space="preserve">1. Метод відбору зразків, встановлений цим розділом, застосовується для визначення максимально допустимих рівнів </w:t>
      </w:r>
      <w:proofErr w:type="spellStart"/>
      <w:r w:rsidRPr="00DD1200">
        <w:rPr>
          <w:rFonts w:ascii="Times New Roman" w:eastAsia="Times New Roman" w:hAnsi="Times New Roman" w:cs="Times New Roman"/>
          <w:color w:val="000000"/>
          <w:sz w:val="24"/>
          <w:szCs w:val="24"/>
          <w:lang w:eastAsia="uk-UA"/>
        </w:rPr>
        <w:t>охратоксину</w:t>
      </w:r>
      <w:proofErr w:type="spellEnd"/>
      <w:r w:rsidRPr="00DD1200">
        <w:rPr>
          <w:rFonts w:ascii="Times New Roman" w:eastAsia="Times New Roman" w:hAnsi="Times New Roman" w:cs="Times New Roman"/>
          <w:color w:val="000000"/>
          <w:sz w:val="24"/>
          <w:szCs w:val="24"/>
          <w:lang w:eastAsia="uk-UA"/>
        </w:rPr>
        <w:t xml:space="preserve">, </w:t>
      </w:r>
      <w:proofErr w:type="spellStart"/>
      <w:r w:rsidRPr="00DD1200">
        <w:rPr>
          <w:rFonts w:ascii="Times New Roman" w:eastAsia="Times New Roman" w:hAnsi="Times New Roman" w:cs="Times New Roman"/>
          <w:color w:val="000000"/>
          <w:sz w:val="24"/>
          <w:szCs w:val="24"/>
          <w:lang w:eastAsia="uk-UA"/>
        </w:rPr>
        <w:t>афлатоксину</w:t>
      </w:r>
      <w:proofErr w:type="spellEnd"/>
      <w:r w:rsidRPr="00DD1200">
        <w:rPr>
          <w:rFonts w:ascii="Times New Roman" w:eastAsia="Times New Roman" w:hAnsi="Times New Roman" w:cs="Times New Roman"/>
          <w:color w:val="000000"/>
          <w:sz w:val="24"/>
          <w:szCs w:val="24"/>
          <w:lang w:eastAsia="uk-UA"/>
        </w:rPr>
        <w:t xml:space="preserve"> В1 у спеціях та загальної кількості </w:t>
      </w:r>
      <w:proofErr w:type="spellStart"/>
      <w:r w:rsidRPr="00DD1200">
        <w:rPr>
          <w:rFonts w:ascii="Times New Roman" w:eastAsia="Times New Roman" w:hAnsi="Times New Roman" w:cs="Times New Roman"/>
          <w:color w:val="000000"/>
          <w:sz w:val="24"/>
          <w:szCs w:val="24"/>
          <w:lang w:eastAsia="uk-UA"/>
        </w:rPr>
        <w:t>афлатоксинів</w:t>
      </w:r>
      <w:proofErr w:type="spellEnd"/>
      <w:r w:rsidRPr="00DD1200">
        <w:rPr>
          <w:rFonts w:ascii="Times New Roman" w:eastAsia="Times New Roman" w:hAnsi="Times New Roman" w:cs="Times New Roman"/>
          <w:color w:val="000000"/>
          <w:sz w:val="24"/>
          <w:szCs w:val="24"/>
          <w:lang w:eastAsia="uk-UA"/>
        </w:rPr>
        <w:t xml:space="preserve"> у спеціях з великим розміром часток (гетерогенне розподілення забруднення </w:t>
      </w:r>
      <w:proofErr w:type="spellStart"/>
      <w:r w:rsidRPr="00DD1200">
        <w:rPr>
          <w:rFonts w:ascii="Times New Roman" w:eastAsia="Times New Roman" w:hAnsi="Times New Roman" w:cs="Times New Roman"/>
          <w:color w:val="000000"/>
          <w:sz w:val="24"/>
          <w:szCs w:val="24"/>
          <w:lang w:eastAsia="uk-UA"/>
        </w:rPr>
        <w:t>мікотоксинами</w:t>
      </w:r>
      <w:proofErr w:type="spellEnd"/>
      <w:r w:rsidRPr="00DD1200">
        <w:rPr>
          <w:rFonts w:ascii="Times New Roman" w:eastAsia="Times New Roman" w:hAnsi="Times New Roman" w:cs="Times New Roman"/>
          <w:color w:val="000000"/>
          <w:sz w:val="24"/>
          <w:szCs w:val="24"/>
          <w:lang w:eastAsia="uk-UA"/>
        </w:rPr>
        <w:t>).</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5"/>
      <w:bookmarkEnd w:id="174"/>
      <w:r w:rsidRPr="00DD1200">
        <w:rPr>
          <w:rFonts w:ascii="Times New Roman" w:eastAsia="Times New Roman" w:hAnsi="Times New Roman" w:cs="Times New Roman"/>
          <w:color w:val="000000"/>
          <w:sz w:val="24"/>
          <w:szCs w:val="24"/>
          <w:lang w:eastAsia="uk-UA"/>
        </w:rPr>
        <w:t>2. </w:t>
      </w:r>
      <w:hyperlink r:id="rId51" w:anchor="n325" w:history="1">
        <w:r w:rsidRPr="00DD1200">
          <w:rPr>
            <w:rFonts w:ascii="Times New Roman" w:eastAsia="Times New Roman" w:hAnsi="Times New Roman" w:cs="Times New Roman"/>
            <w:color w:val="006600"/>
            <w:sz w:val="24"/>
            <w:szCs w:val="24"/>
            <w:u w:val="single"/>
            <w:lang w:eastAsia="uk-UA"/>
          </w:rPr>
          <w:t>Поділ партій спецій на частини партії</w:t>
        </w:r>
      </w:hyperlink>
      <w:r w:rsidRPr="00DD1200">
        <w:rPr>
          <w:rFonts w:ascii="Times New Roman" w:eastAsia="Times New Roman" w:hAnsi="Times New Roman" w:cs="Times New Roman"/>
          <w:color w:val="000000"/>
          <w:sz w:val="24"/>
          <w:szCs w:val="24"/>
          <w:lang w:eastAsia="uk-UA"/>
        </w:rPr>
        <w:t> наведено у додатку 11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6"/>
      <w:bookmarkEnd w:id="175"/>
      <w:r w:rsidRPr="00DD1200">
        <w:rPr>
          <w:rFonts w:ascii="Times New Roman" w:eastAsia="Times New Roman" w:hAnsi="Times New Roman" w:cs="Times New Roman"/>
          <w:color w:val="000000"/>
          <w:sz w:val="24"/>
          <w:szCs w:val="24"/>
          <w:lang w:eastAsia="uk-UA"/>
        </w:rPr>
        <w:t>3. </w:t>
      </w:r>
      <w:hyperlink r:id="rId52" w:anchor="n328" w:history="1">
        <w:r w:rsidRPr="00DD1200">
          <w:rPr>
            <w:rFonts w:ascii="Times New Roman" w:eastAsia="Times New Roman" w:hAnsi="Times New Roman" w:cs="Times New Roman"/>
            <w:color w:val="006600"/>
            <w:sz w:val="24"/>
            <w:szCs w:val="24"/>
            <w:u w:val="single"/>
            <w:lang w:eastAsia="uk-UA"/>
          </w:rPr>
          <w:t>Кількість точкових зразків, що відбираються від партії або частини партії спецій</w:t>
        </w:r>
      </w:hyperlink>
      <w:r w:rsidRPr="00DD1200">
        <w:rPr>
          <w:rFonts w:ascii="Times New Roman" w:eastAsia="Times New Roman" w:hAnsi="Times New Roman" w:cs="Times New Roman"/>
          <w:color w:val="000000"/>
          <w:sz w:val="24"/>
          <w:szCs w:val="24"/>
          <w:lang w:eastAsia="uk-UA"/>
        </w:rPr>
        <w:t>, наведено у додатку 12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7"/>
      <w:bookmarkEnd w:id="176"/>
      <w:r w:rsidRPr="00DD1200">
        <w:rPr>
          <w:rFonts w:ascii="Times New Roman" w:eastAsia="Times New Roman" w:hAnsi="Times New Roman" w:cs="Times New Roman"/>
          <w:color w:val="000000"/>
          <w:sz w:val="24"/>
          <w:szCs w:val="24"/>
          <w:lang w:eastAsia="uk-UA"/>
        </w:rPr>
        <w:t>4. Маса точкового зразка становить 100 г ± 20 %.</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78"/>
      <w:bookmarkEnd w:id="177"/>
      <w:r w:rsidRPr="00DD1200">
        <w:rPr>
          <w:rFonts w:ascii="Times New Roman" w:eastAsia="Times New Roman" w:hAnsi="Times New Roman" w:cs="Times New Roman"/>
          <w:color w:val="000000"/>
          <w:sz w:val="24"/>
          <w:szCs w:val="24"/>
          <w:lang w:eastAsia="uk-UA"/>
        </w:rPr>
        <w:t>5. У партіях, де пакування має роздрібну упаковку, маса точкового зразка залежить від маси роздрібної упаковки.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79"/>
      <w:bookmarkEnd w:id="178"/>
      <w:r w:rsidRPr="00DD1200">
        <w:rPr>
          <w:rFonts w:ascii="Times New Roman" w:eastAsia="Times New Roman" w:hAnsi="Times New Roman" w:cs="Times New Roman"/>
          <w:color w:val="000000"/>
          <w:sz w:val="24"/>
          <w:szCs w:val="24"/>
          <w:lang w:eastAsia="uk-UA"/>
        </w:rPr>
        <w:t>Якщо маса окремої роздрібної упаковки більше ніж 100 г, маса об’єднаного зразка становитиме більше ніж 10 кг. У такому разі від кожної роздрібної упаковки відбирають по 100 г як точковий зразок (може здійснюватися під час відбору зразка або у разі надходження його до лабораторії).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80"/>
      <w:bookmarkEnd w:id="179"/>
      <w:r w:rsidRPr="00DD1200">
        <w:rPr>
          <w:rFonts w:ascii="Times New Roman" w:eastAsia="Times New Roman" w:hAnsi="Times New Roman" w:cs="Times New Roman"/>
          <w:color w:val="000000"/>
          <w:sz w:val="24"/>
          <w:szCs w:val="24"/>
          <w:lang w:eastAsia="uk-UA"/>
        </w:rPr>
        <w:t>Якщо використання такого методу відбору призводить до неприйнятних для оператора ринку наслідків комерційного характеру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Наприклад, якщо цінний харчовий продукт реалізовується в роздрібній упаковці по 500 г або 1 кг, об’єднаний зразок можна отримати способом об’єднання кількох точкових зразків, кількість яких є меншою, ніж зазначено в </w:t>
      </w:r>
      <w:hyperlink r:id="rId53" w:anchor="n325" w:history="1">
        <w:r w:rsidRPr="00DD1200">
          <w:rPr>
            <w:rFonts w:ascii="Times New Roman" w:eastAsia="Times New Roman" w:hAnsi="Times New Roman" w:cs="Times New Roman"/>
            <w:color w:val="006600"/>
            <w:sz w:val="24"/>
            <w:szCs w:val="24"/>
            <w:u w:val="single"/>
            <w:lang w:eastAsia="uk-UA"/>
          </w:rPr>
          <w:t>додатках 11</w:t>
        </w:r>
      </w:hyperlink>
      <w:r w:rsidRPr="00DD1200">
        <w:rPr>
          <w:rFonts w:ascii="Times New Roman" w:eastAsia="Times New Roman" w:hAnsi="Times New Roman" w:cs="Times New Roman"/>
          <w:color w:val="000000"/>
          <w:sz w:val="24"/>
          <w:szCs w:val="24"/>
          <w:lang w:eastAsia="uk-UA"/>
        </w:rPr>
        <w:t>, </w:t>
      </w:r>
      <w:hyperlink r:id="rId54" w:anchor="n328" w:history="1">
        <w:r w:rsidRPr="00DD1200">
          <w:rPr>
            <w:rFonts w:ascii="Times New Roman" w:eastAsia="Times New Roman" w:hAnsi="Times New Roman" w:cs="Times New Roman"/>
            <w:color w:val="006600"/>
            <w:sz w:val="24"/>
            <w:szCs w:val="24"/>
            <w:u w:val="single"/>
            <w:lang w:eastAsia="uk-UA"/>
          </w:rPr>
          <w:t>12</w:t>
        </w:r>
      </w:hyperlink>
      <w:r w:rsidRPr="00DD1200">
        <w:rPr>
          <w:rFonts w:ascii="Times New Roman" w:eastAsia="Times New Roman" w:hAnsi="Times New Roman" w:cs="Times New Roman"/>
          <w:color w:val="000000"/>
          <w:sz w:val="24"/>
          <w:szCs w:val="24"/>
          <w:lang w:eastAsia="uk-UA"/>
        </w:rPr>
        <w:t> до цих Методів відбору, за умови, що маса об’єднаного зразка дорівнюватиме потрібній масі об’єднаного зразка, зазначеній у додатках 11, 12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81"/>
      <w:bookmarkEnd w:id="180"/>
      <w:r w:rsidRPr="00DD1200">
        <w:rPr>
          <w:rFonts w:ascii="Times New Roman" w:eastAsia="Times New Roman" w:hAnsi="Times New Roman" w:cs="Times New Roman"/>
          <w:color w:val="000000"/>
          <w:sz w:val="24"/>
          <w:szCs w:val="24"/>
          <w:lang w:eastAsia="uk-UA"/>
        </w:rPr>
        <w:t>Якщо маса роздрібної упаковки менше ніж 100 г, тоді роздрібну упаковку вважають одним точковим зразком, а маса об’єднаного зразка має становити менше ніж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82"/>
      <w:bookmarkEnd w:id="181"/>
      <w:r w:rsidRPr="00DD1200">
        <w:rPr>
          <w:rFonts w:ascii="Times New Roman" w:eastAsia="Times New Roman" w:hAnsi="Times New Roman" w:cs="Times New Roman"/>
          <w:color w:val="000000"/>
          <w:sz w:val="24"/>
          <w:szCs w:val="24"/>
          <w:lang w:eastAsia="uk-UA"/>
        </w:rPr>
        <w:t>6. Партії, маса яких більша або дорівнює 15 т, поділяють на частини партії (за умови, що частину партії можна відокремити фізично) відповідно до додатка 11 до цих Методів відбору. При цьому враховується, що: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83"/>
      <w:bookmarkEnd w:id="182"/>
      <w:r w:rsidRPr="00DD1200">
        <w:rPr>
          <w:rFonts w:ascii="Times New Roman" w:eastAsia="Times New Roman" w:hAnsi="Times New Roman" w:cs="Times New Roman"/>
          <w:color w:val="000000"/>
          <w:sz w:val="24"/>
          <w:szCs w:val="24"/>
          <w:lang w:eastAsia="uk-UA"/>
        </w:rPr>
        <w:t>маса частини партії не може перевищувати показників, зазначених у додатку 11 до цих Методів відбору, більше ніж на 20 відсотків;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84"/>
      <w:bookmarkEnd w:id="183"/>
      <w:r w:rsidRPr="00DD1200">
        <w:rPr>
          <w:rFonts w:ascii="Times New Roman" w:eastAsia="Times New Roman" w:hAnsi="Times New Roman" w:cs="Times New Roman"/>
          <w:color w:val="000000"/>
          <w:sz w:val="24"/>
          <w:szCs w:val="24"/>
          <w:lang w:eastAsia="uk-UA"/>
        </w:rPr>
        <w:t>від кожної частини партії зразки відбирають окремо;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85"/>
      <w:bookmarkEnd w:id="184"/>
      <w:r w:rsidRPr="00DD1200">
        <w:rPr>
          <w:rFonts w:ascii="Times New Roman" w:eastAsia="Times New Roman" w:hAnsi="Times New Roman" w:cs="Times New Roman"/>
          <w:color w:val="000000"/>
          <w:sz w:val="24"/>
          <w:szCs w:val="24"/>
          <w:lang w:eastAsia="uk-UA"/>
        </w:rPr>
        <w:t>кількість точкових зразків має бути 100, а маса об’єднаного зразка дорівнювати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86"/>
      <w:bookmarkEnd w:id="185"/>
      <w:r w:rsidRPr="00DD1200">
        <w:rPr>
          <w:rFonts w:ascii="Times New Roman" w:eastAsia="Times New Roman" w:hAnsi="Times New Roman" w:cs="Times New Roman"/>
          <w:color w:val="000000"/>
          <w:sz w:val="24"/>
          <w:szCs w:val="24"/>
          <w:lang w:eastAsia="uk-UA"/>
        </w:rPr>
        <w:t>Якщо використання такого методу відбору призводить до неприйнятних для оператора ринку наслідків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87"/>
      <w:bookmarkEnd w:id="186"/>
      <w:r w:rsidRPr="00DD1200">
        <w:rPr>
          <w:rFonts w:ascii="Times New Roman" w:eastAsia="Times New Roman" w:hAnsi="Times New Roman" w:cs="Times New Roman"/>
          <w:color w:val="000000"/>
          <w:sz w:val="24"/>
          <w:szCs w:val="24"/>
          <w:lang w:eastAsia="uk-UA"/>
        </w:rPr>
        <w:t>7. Від партій спецій, маса яких менше ніж 15 т, відбирається від 5 до 100 точкових зразків залежно від маси партії, а маса об’єднаного зразка має становити від 0,5 до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88"/>
      <w:bookmarkEnd w:id="187"/>
      <w:r w:rsidRPr="00DD1200">
        <w:rPr>
          <w:rFonts w:ascii="Times New Roman" w:eastAsia="Times New Roman" w:hAnsi="Times New Roman" w:cs="Times New Roman"/>
          <w:color w:val="000000"/>
          <w:sz w:val="24"/>
          <w:szCs w:val="24"/>
          <w:lang w:eastAsia="uk-UA"/>
        </w:rPr>
        <w:lastRenderedPageBreak/>
        <w:t>8. Якщо на стадії роздрібної торгівлі не можна здійснити відбору зразків відповідно до положень, визначених у цьому розділі, застосовується альтернативний метод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У будь-якому разі маса об’єднаного зразка має становити не менше ніж 0,5 кг (якщо частка точкового зразка під час відбору є настільки малою, що не можна отримати об’єднаний зразок масою 0,5 кг, загальна маса об’єднаного зразка може бути менше ніж 0,5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89"/>
      <w:bookmarkEnd w:id="188"/>
      <w:r w:rsidRPr="00DD1200">
        <w:rPr>
          <w:rFonts w:ascii="Times New Roman" w:eastAsia="Times New Roman" w:hAnsi="Times New Roman" w:cs="Times New Roman"/>
          <w:color w:val="000000"/>
          <w:sz w:val="24"/>
          <w:szCs w:val="24"/>
          <w:lang w:eastAsia="uk-UA"/>
        </w:rPr>
        <w:t>9. Спеціальні вимоги до відбору зразків спецій, які реалізуються у вакуумній упаковці: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90"/>
      <w:bookmarkEnd w:id="189"/>
      <w:r w:rsidRPr="00DD1200">
        <w:rPr>
          <w:rFonts w:ascii="Times New Roman" w:eastAsia="Times New Roman" w:hAnsi="Times New Roman" w:cs="Times New Roman"/>
          <w:color w:val="000000"/>
          <w:sz w:val="24"/>
          <w:szCs w:val="24"/>
          <w:lang w:eastAsia="uk-UA"/>
        </w:rPr>
        <w:t>1) від партій, маса яких більше або дорівнює 15 т, відбирають не менше ніж 25 точкових зразків, а маса об’єднаного зразка становить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91"/>
      <w:bookmarkEnd w:id="190"/>
      <w:r w:rsidRPr="00DD1200">
        <w:rPr>
          <w:rFonts w:ascii="Times New Roman" w:eastAsia="Times New Roman" w:hAnsi="Times New Roman" w:cs="Times New Roman"/>
          <w:color w:val="000000"/>
          <w:sz w:val="24"/>
          <w:szCs w:val="24"/>
          <w:lang w:eastAsia="uk-UA"/>
        </w:rPr>
        <w:t>2) від партій, маса яких менше ніж 15 т, відбирають 25 відсотків від кількості точкових зразків, зазначених у додатку 12 до цих Методів відбору, а маса об’єднаного зразка відповідатиме масі партії, від якої відбирають зразки, як зазначено в</w:t>
      </w:r>
      <w:hyperlink r:id="rId55" w:anchor="n328" w:history="1">
        <w:r w:rsidRPr="00DD1200">
          <w:rPr>
            <w:rFonts w:ascii="Times New Roman" w:eastAsia="Times New Roman" w:hAnsi="Times New Roman" w:cs="Times New Roman"/>
            <w:color w:val="006600"/>
            <w:sz w:val="24"/>
            <w:szCs w:val="24"/>
            <w:u w:val="single"/>
            <w:lang w:eastAsia="uk-UA"/>
          </w:rPr>
          <w:t> додатку 12</w:t>
        </w:r>
      </w:hyperlink>
      <w:r w:rsidRPr="00DD1200">
        <w:rPr>
          <w:rFonts w:ascii="Times New Roman" w:eastAsia="Times New Roman" w:hAnsi="Times New Roman" w:cs="Times New Roman"/>
          <w:color w:val="000000"/>
          <w:sz w:val="24"/>
          <w:szCs w:val="24"/>
          <w:lang w:eastAsia="uk-UA"/>
        </w:rPr>
        <w:t>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92"/>
      <w:bookmarkEnd w:id="191"/>
      <w:r w:rsidRPr="00DD1200">
        <w:rPr>
          <w:rFonts w:ascii="Times New Roman" w:eastAsia="Times New Roman" w:hAnsi="Times New Roman" w:cs="Times New Roman"/>
          <w:color w:val="000000"/>
          <w:sz w:val="24"/>
          <w:szCs w:val="24"/>
          <w:lang w:eastAsia="uk-UA"/>
        </w:rPr>
        <w:t>10. Визначення відповідності (оцінка) партії або частин партії за результатами лабораторних досліджень (випробувань) проводиться відповідно до </w:t>
      </w:r>
      <w:hyperlink r:id="rId56" w:anchor="n290" w:history="1">
        <w:r w:rsidRPr="00DD1200">
          <w:rPr>
            <w:rFonts w:ascii="Times New Roman" w:eastAsia="Times New Roman" w:hAnsi="Times New Roman" w:cs="Times New Roman"/>
            <w:color w:val="006600"/>
            <w:sz w:val="24"/>
            <w:szCs w:val="24"/>
            <w:u w:val="single"/>
            <w:lang w:eastAsia="uk-UA"/>
          </w:rPr>
          <w:t>пункту 4</w:t>
        </w:r>
      </w:hyperlink>
      <w:r w:rsidRPr="00DD1200">
        <w:rPr>
          <w:rFonts w:ascii="Times New Roman" w:eastAsia="Times New Roman" w:hAnsi="Times New Roman" w:cs="Times New Roman"/>
          <w:color w:val="000000"/>
          <w:sz w:val="24"/>
          <w:szCs w:val="24"/>
          <w:lang w:eastAsia="uk-UA"/>
        </w:rPr>
        <w:t> розділу ХVI цих Методів відбору.</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2" w:name="n193"/>
      <w:bookmarkEnd w:id="192"/>
      <w:r w:rsidRPr="00DD1200">
        <w:rPr>
          <w:rFonts w:ascii="Times New Roman" w:eastAsia="Times New Roman" w:hAnsi="Times New Roman" w:cs="Times New Roman"/>
          <w:b/>
          <w:bCs/>
          <w:color w:val="000000"/>
          <w:sz w:val="28"/>
          <w:szCs w:val="28"/>
          <w:lang w:eastAsia="uk-UA"/>
        </w:rPr>
        <w:t>VIII. Методи відбору зразків молока та молочних продуктів, дитячих сумішей початкових (стартових) та дитячих сумішей для подальшого годування, включаючи продукти прикорму, виготовлені на молочній основі, харчові продукти (молоко та молочні харчові продукти) для спеціальних медичних цілей, призначених для дітей грудного віку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94"/>
      <w:bookmarkEnd w:id="193"/>
      <w:r w:rsidRPr="00DD1200">
        <w:rPr>
          <w:rFonts w:ascii="Times New Roman" w:eastAsia="Times New Roman" w:hAnsi="Times New Roman" w:cs="Times New Roman"/>
          <w:color w:val="000000"/>
          <w:sz w:val="24"/>
          <w:szCs w:val="24"/>
          <w:lang w:eastAsia="uk-UA"/>
        </w:rPr>
        <w:t xml:space="preserve">1. Метод відбору зразків, встановлений цим розділом, застосовується для визначення вмісту </w:t>
      </w:r>
      <w:proofErr w:type="spellStart"/>
      <w:r w:rsidRPr="00DD1200">
        <w:rPr>
          <w:rFonts w:ascii="Times New Roman" w:eastAsia="Times New Roman" w:hAnsi="Times New Roman" w:cs="Times New Roman"/>
          <w:color w:val="000000"/>
          <w:sz w:val="24"/>
          <w:szCs w:val="24"/>
          <w:lang w:eastAsia="uk-UA"/>
        </w:rPr>
        <w:t>афлатоксину</w:t>
      </w:r>
      <w:proofErr w:type="spellEnd"/>
      <w:r w:rsidRPr="00DD1200">
        <w:rPr>
          <w:rFonts w:ascii="Times New Roman" w:eastAsia="Times New Roman" w:hAnsi="Times New Roman" w:cs="Times New Roman"/>
          <w:color w:val="000000"/>
          <w:sz w:val="24"/>
          <w:szCs w:val="24"/>
          <w:lang w:eastAsia="uk-UA"/>
        </w:rPr>
        <w:t xml:space="preserve"> М1 у молоці та молочних продуктах, дитячих сумішах початкових (стартових) та дитячих сумішах для подальшого годування, включаючи продукти прикорму, виготовлені на молочній основі, харчові продукти (молоко та молочні продукти) для спеціальних медичних цілей, призначених для дітей грудного віку.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95"/>
      <w:bookmarkEnd w:id="194"/>
      <w:r w:rsidRPr="00DD1200">
        <w:rPr>
          <w:rFonts w:ascii="Times New Roman" w:eastAsia="Times New Roman" w:hAnsi="Times New Roman" w:cs="Times New Roman"/>
          <w:color w:val="000000"/>
          <w:sz w:val="24"/>
          <w:szCs w:val="24"/>
          <w:lang w:eastAsia="uk-UA"/>
        </w:rPr>
        <w:t>2. Маса (об’єм) об’єднаного зразка має становити мінімум 1 кг (1 л), крім випадків, коли зразок не можна поділити (наприклад, зразок становить одну пляшку).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96"/>
      <w:bookmarkEnd w:id="195"/>
      <w:r w:rsidRPr="00DD1200">
        <w:rPr>
          <w:rFonts w:ascii="Times New Roman" w:eastAsia="Times New Roman" w:hAnsi="Times New Roman" w:cs="Times New Roman"/>
          <w:color w:val="000000"/>
          <w:sz w:val="24"/>
          <w:szCs w:val="24"/>
          <w:lang w:eastAsia="uk-UA"/>
        </w:rPr>
        <w:t xml:space="preserve">3. Кількість визначених точкових зразків математично залежить від стандартної форми, в якій відбувається серійне виробництво зазначених харчових продуктів. Якщо це наливні рідкі харчові продукти, перед відбором зразків партію потрібно ретельно розмішати так, щоб не вплинути на якість харчового продукту. Розмішувати слід або вручну, або з використанням механічних засобів. У такому разі передбачається, що </w:t>
      </w:r>
      <w:proofErr w:type="spellStart"/>
      <w:r w:rsidRPr="00DD1200">
        <w:rPr>
          <w:rFonts w:ascii="Times New Roman" w:eastAsia="Times New Roman" w:hAnsi="Times New Roman" w:cs="Times New Roman"/>
          <w:color w:val="000000"/>
          <w:sz w:val="24"/>
          <w:szCs w:val="24"/>
          <w:lang w:eastAsia="uk-UA"/>
        </w:rPr>
        <w:t>афлотоксин</w:t>
      </w:r>
      <w:proofErr w:type="spellEnd"/>
      <w:r w:rsidRPr="00DD1200">
        <w:rPr>
          <w:rFonts w:ascii="Times New Roman" w:eastAsia="Times New Roman" w:hAnsi="Times New Roman" w:cs="Times New Roman"/>
          <w:color w:val="000000"/>
          <w:sz w:val="24"/>
          <w:szCs w:val="24"/>
          <w:lang w:eastAsia="uk-UA"/>
        </w:rPr>
        <w:t xml:space="preserve"> М1 розподілений у партії рівномірно. Об’єднаний зразок отримується способом об’єднання трьох точкових зразків, відібраних від партії.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97"/>
      <w:bookmarkEnd w:id="196"/>
      <w:r w:rsidRPr="00DD1200">
        <w:rPr>
          <w:rFonts w:ascii="Times New Roman" w:eastAsia="Times New Roman" w:hAnsi="Times New Roman" w:cs="Times New Roman"/>
          <w:color w:val="000000"/>
          <w:sz w:val="24"/>
          <w:szCs w:val="24"/>
          <w:lang w:eastAsia="uk-UA"/>
        </w:rPr>
        <w:t>Точкові зразки - одна пляшка чи одна упаковка - повинні мати однакову масу. Маса точкового зразка має бути мінімум 100 г, а маса (об’єм) об’єднаного зразка повинна становити 1 кг (1 л). Про причини відхилення від процедури відбору зразків зазначається в акті відбору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98"/>
      <w:bookmarkEnd w:id="197"/>
      <w:r w:rsidRPr="00DD1200">
        <w:rPr>
          <w:rFonts w:ascii="Times New Roman" w:eastAsia="Times New Roman" w:hAnsi="Times New Roman" w:cs="Times New Roman"/>
          <w:color w:val="000000"/>
          <w:sz w:val="24"/>
          <w:szCs w:val="24"/>
          <w:lang w:eastAsia="uk-UA"/>
        </w:rPr>
        <w:t>4. </w:t>
      </w:r>
      <w:hyperlink r:id="rId57" w:anchor="n331" w:history="1">
        <w:r w:rsidRPr="00DD1200">
          <w:rPr>
            <w:rFonts w:ascii="Times New Roman" w:eastAsia="Times New Roman" w:hAnsi="Times New Roman" w:cs="Times New Roman"/>
            <w:color w:val="006600"/>
            <w:sz w:val="24"/>
            <w:szCs w:val="24"/>
            <w:u w:val="single"/>
            <w:lang w:eastAsia="uk-UA"/>
          </w:rPr>
          <w:t>Кількість точкових зразків, що відбираються від партії або частини партії молока та молочних продуктів, дитячих сумішей початкових (стартових) та дитячих сумішей для подальшого годування, включаючи продукти прикорму, виготовлені на молочній основі, харчові продукти (молоко та молочні продукти) для спеціальних медичних цілей, призначених для дітей грудного віку</w:t>
        </w:r>
      </w:hyperlink>
      <w:r w:rsidRPr="00DD1200">
        <w:rPr>
          <w:rFonts w:ascii="Times New Roman" w:eastAsia="Times New Roman" w:hAnsi="Times New Roman" w:cs="Times New Roman"/>
          <w:color w:val="000000"/>
          <w:sz w:val="24"/>
          <w:szCs w:val="24"/>
          <w:lang w:eastAsia="uk-UA"/>
        </w:rPr>
        <w:t>, наведено у додатку 13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99"/>
      <w:bookmarkEnd w:id="198"/>
      <w:r w:rsidRPr="00DD1200">
        <w:rPr>
          <w:rFonts w:ascii="Times New Roman" w:eastAsia="Times New Roman" w:hAnsi="Times New Roman" w:cs="Times New Roman"/>
          <w:color w:val="000000"/>
          <w:sz w:val="24"/>
          <w:szCs w:val="24"/>
          <w:lang w:eastAsia="uk-UA"/>
        </w:rPr>
        <w:t xml:space="preserve">5. Якщо на стадії роздрібної торгівлі не можна здійснити відбору зразків відповідно до положень, визначених у цьому розділі, застосовується альтернативний метод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У будь-якому разі маса об’єднаного зразка має становити не менше ніж 1 кг (1 л) (якщо частка точкового зразка під час </w:t>
      </w:r>
      <w:r w:rsidRPr="00DD1200">
        <w:rPr>
          <w:rFonts w:ascii="Times New Roman" w:eastAsia="Times New Roman" w:hAnsi="Times New Roman" w:cs="Times New Roman"/>
          <w:color w:val="000000"/>
          <w:sz w:val="24"/>
          <w:szCs w:val="24"/>
          <w:lang w:eastAsia="uk-UA"/>
        </w:rPr>
        <w:lastRenderedPageBreak/>
        <w:t>відбору є настільки малою, що не можна отримати об’єднаний зразок масою 1 кг, загальна маса об’єднаного зразка може бути менше ніж 1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200"/>
      <w:bookmarkEnd w:id="199"/>
      <w:r w:rsidRPr="00DD1200">
        <w:rPr>
          <w:rFonts w:ascii="Times New Roman" w:eastAsia="Times New Roman" w:hAnsi="Times New Roman" w:cs="Times New Roman"/>
          <w:color w:val="000000"/>
          <w:sz w:val="24"/>
          <w:szCs w:val="24"/>
          <w:lang w:eastAsia="uk-UA"/>
        </w:rPr>
        <w:t>6. Визначення відповідності (оцінка) партії або частин партії за результатами лабораторних досліджень (випробувань) проводиться відповідно до </w:t>
      </w:r>
      <w:hyperlink r:id="rId58" w:anchor="n290" w:history="1">
        <w:r w:rsidRPr="00DD1200">
          <w:rPr>
            <w:rFonts w:ascii="Times New Roman" w:eastAsia="Times New Roman" w:hAnsi="Times New Roman" w:cs="Times New Roman"/>
            <w:color w:val="006600"/>
            <w:sz w:val="24"/>
            <w:szCs w:val="24"/>
            <w:u w:val="single"/>
            <w:lang w:eastAsia="uk-UA"/>
          </w:rPr>
          <w:t>пункту 4</w:t>
        </w:r>
      </w:hyperlink>
      <w:r w:rsidRPr="00DD1200">
        <w:rPr>
          <w:rFonts w:ascii="Times New Roman" w:eastAsia="Times New Roman" w:hAnsi="Times New Roman" w:cs="Times New Roman"/>
          <w:color w:val="000000"/>
          <w:sz w:val="24"/>
          <w:szCs w:val="24"/>
          <w:lang w:eastAsia="uk-UA"/>
        </w:rPr>
        <w:t> розділу ХVI цих Методів відбору.</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0" w:name="n201"/>
      <w:bookmarkEnd w:id="200"/>
      <w:r w:rsidRPr="00DD1200">
        <w:rPr>
          <w:rFonts w:ascii="Times New Roman" w:eastAsia="Times New Roman" w:hAnsi="Times New Roman" w:cs="Times New Roman"/>
          <w:b/>
          <w:bCs/>
          <w:color w:val="000000"/>
          <w:sz w:val="28"/>
          <w:szCs w:val="28"/>
          <w:lang w:eastAsia="uk-UA"/>
        </w:rPr>
        <w:t xml:space="preserve">IX. Методи відбору зразків </w:t>
      </w:r>
      <w:proofErr w:type="spellStart"/>
      <w:r w:rsidRPr="00DD1200">
        <w:rPr>
          <w:rFonts w:ascii="Times New Roman" w:eastAsia="Times New Roman" w:hAnsi="Times New Roman" w:cs="Times New Roman"/>
          <w:b/>
          <w:bCs/>
          <w:color w:val="000000"/>
          <w:sz w:val="28"/>
          <w:szCs w:val="28"/>
          <w:lang w:eastAsia="uk-UA"/>
        </w:rPr>
        <w:t>зерен</w:t>
      </w:r>
      <w:proofErr w:type="spellEnd"/>
      <w:r w:rsidRPr="00DD1200">
        <w:rPr>
          <w:rFonts w:ascii="Times New Roman" w:eastAsia="Times New Roman" w:hAnsi="Times New Roman" w:cs="Times New Roman"/>
          <w:b/>
          <w:bCs/>
          <w:color w:val="000000"/>
          <w:sz w:val="28"/>
          <w:szCs w:val="28"/>
          <w:lang w:eastAsia="uk-UA"/>
        </w:rPr>
        <w:t xml:space="preserve"> кави, смажених </w:t>
      </w:r>
      <w:proofErr w:type="spellStart"/>
      <w:r w:rsidRPr="00DD1200">
        <w:rPr>
          <w:rFonts w:ascii="Times New Roman" w:eastAsia="Times New Roman" w:hAnsi="Times New Roman" w:cs="Times New Roman"/>
          <w:b/>
          <w:bCs/>
          <w:color w:val="000000"/>
          <w:sz w:val="28"/>
          <w:szCs w:val="28"/>
          <w:lang w:eastAsia="uk-UA"/>
        </w:rPr>
        <w:t>зерен</w:t>
      </w:r>
      <w:proofErr w:type="spellEnd"/>
      <w:r w:rsidRPr="00DD1200">
        <w:rPr>
          <w:rFonts w:ascii="Times New Roman" w:eastAsia="Times New Roman" w:hAnsi="Times New Roman" w:cs="Times New Roman"/>
          <w:b/>
          <w:bCs/>
          <w:color w:val="000000"/>
          <w:sz w:val="28"/>
          <w:szCs w:val="28"/>
          <w:lang w:eastAsia="uk-UA"/>
        </w:rPr>
        <w:t xml:space="preserve"> кави, мелених смажених </w:t>
      </w:r>
      <w:proofErr w:type="spellStart"/>
      <w:r w:rsidRPr="00DD1200">
        <w:rPr>
          <w:rFonts w:ascii="Times New Roman" w:eastAsia="Times New Roman" w:hAnsi="Times New Roman" w:cs="Times New Roman"/>
          <w:b/>
          <w:bCs/>
          <w:color w:val="000000"/>
          <w:sz w:val="28"/>
          <w:szCs w:val="28"/>
          <w:lang w:eastAsia="uk-UA"/>
        </w:rPr>
        <w:t>зерен</w:t>
      </w:r>
      <w:proofErr w:type="spellEnd"/>
      <w:r w:rsidRPr="00DD1200">
        <w:rPr>
          <w:rFonts w:ascii="Times New Roman" w:eastAsia="Times New Roman" w:hAnsi="Times New Roman" w:cs="Times New Roman"/>
          <w:b/>
          <w:bCs/>
          <w:color w:val="000000"/>
          <w:sz w:val="28"/>
          <w:szCs w:val="28"/>
          <w:lang w:eastAsia="uk-UA"/>
        </w:rPr>
        <w:t xml:space="preserve"> кави та розчинної кави, кореня </w:t>
      </w:r>
      <w:proofErr w:type="spellStart"/>
      <w:r w:rsidRPr="00DD1200">
        <w:rPr>
          <w:rFonts w:ascii="Times New Roman" w:eastAsia="Times New Roman" w:hAnsi="Times New Roman" w:cs="Times New Roman"/>
          <w:b/>
          <w:bCs/>
          <w:color w:val="000000"/>
          <w:sz w:val="28"/>
          <w:szCs w:val="28"/>
          <w:lang w:eastAsia="uk-UA"/>
        </w:rPr>
        <w:t>солодки</w:t>
      </w:r>
      <w:proofErr w:type="spellEnd"/>
      <w:r w:rsidRPr="00DD1200">
        <w:rPr>
          <w:rFonts w:ascii="Times New Roman" w:eastAsia="Times New Roman" w:hAnsi="Times New Roman" w:cs="Times New Roman"/>
          <w:b/>
          <w:bCs/>
          <w:color w:val="000000"/>
          <w:sz w:val="28"/>
          <w:szCs w:val="28"/>
          <w:lang w:eastAsia="uk-UA"/>
        </w:rPr>
        <w:t xml:space="preserve"> та екстракту </w:t>
      </w:r>
      <w:proofErr w:type="spellStart"/>
      <w:r w:rsidRPr="00DD1200">
        <w:rPr>
          <w:rFonts w:ascii="Times New Roman" w:eastAsia="Times New Roman" w:hAnsi="Times New Roman" w:cs="Times New Roman"/>
          <w:b/>
          <w:bCs/>
          <w:color w:val="000000"/>
          <w:sz w:val="28"/>
          <w:szCs w:val="28"/>
          <w:lang w:eastAsia="uk-UA"/>
        </w:rPr>
        <w:t>солодки</w:t>
      </w:r>
      <w:proofErr w:type="spellEnd"/>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202"/>
      <w:bookmarkEnd w:id="201"/>
      <w:r w:rsidRPr="00DD1200">
        <w:rPr>
          <w:rFonts w:ascii="Times New Roman" w:eastAsia="Times New Roman" w:hAnsi="Times New Roman" w:cs="Times New Roman"/>
          <w:color w:val="000000"/>
          <w:sz w:val="24"/>
          <w:szCs w:val="24"/>
          <w:lang w:eastAsia="uk-UA"/>
        </w:rPr>
        <w:t xml:space="preserve">1. Метод відбору зразків, встановлений цим розділом, застосовується для визначення максимально допустимого рівня </w:t>
      </w:r>
      <w:proofErr w:type="spellStart"/>
      <w:r w:rsidRPr="00DD1200">
        <w:rPr>
          <w:rFonts w:ascii="Times New Roman" w:eastAsia="Times New Roman" w:hAnsi="Times New Roman" w:cs="Times New Roman"/>
          <w:color w:val="000000"/>
          <w:sz w:val="24"/>
          <w:szCs w:val="24"/>
          <w:lang w:eastAsia="uk-UA"/>
        </w:rPr>
        <w:t>охратоксину</w:t>
      </w:r>
      <w:proofErr w:type="spellEnd"/>
      <w:r w:rsidRPr="00DD1200">
        <w:rPr>
          <w:rFonts w:ascii="Times New Roman" w:eastAsia="Times New Roman" w:hAnsi="Times New Roman" w:cs="Times New Roman"/>
          <w:color w:val="000000"/>
          <w:sz w:val="24"/>
          <w:szCs w:val="24"/>
          <w:lang w:eastAsia="uk-UA"/>
        </w:rPr>
        <w:t xml:space="preserve"> А в зернах кави, смажених зернах кави, мелених смажених зернах кави та розчинній каві, корені </w:t>
      </w:r>
      <w:proofErr w:type="spellStart"/>
      <w:r w:rsidRPr="00DD1200">
        <w:rPr>
          <w:rFonts w:ascii="Times New Roman" w:eastAsia="Times New Roman" w:hAnsi="Times New Roman" w:cs="Times New Roman"/>
          <w:color w:val="000000"/>
          <w:sz w:val="24"/>
          <w:szCs w:val="24"/>
          <w:lang w:eastAsia="uk-UA"/>
        </w:rPr>
        <w:t>солодки</w:t>
      </w:r>
      <w:proofErr w:type="spellEnd"/>
      <w:r w:rsidRPr="00DD1200">
        <w:rPr>
          <w:rFonts w:ascii="Times New Roman" w:eastAsia="Times New Roman" w:hAnsi="Times New Roman" w:cs="Times New Roman"/>
          <w:color w:val="000000"/>
          <w:sz w:val="24"/>
          <w:szCs w:val="24"/>
          <w:lang w:eastAsia="uk-UA"/>
        </w:rPr>
        <w:t xml:space="preserve"> та екстракті </w:t>
      </w:r>
      <w:proofErr w:type="spellStart"/>
      <w:r w:rsidRPr="00DD1200">
        <w:rPr>
          <w:rFonts w:ascii="Times New Roman" w:eastAsia="Times New Roman" w:hAnsi="Times New Roman" w:cs="Times New Roman"/>
          <w:color w:val="000000"/>
          <w:sz w:val="24"/>
          <w:szCs w:val="24"/>
          <w:lang w:eastAsia="uk-UA"/>
        </w:rPr>
        <w:t>солодки</w:t>
      </w:r>
      <w:proofErr w:type="spellEnd"/>
      <w:r w:rsidRPr="00DD1200">
        <w:rPr>
          <w:rFonts w:ascii="Times New Roman" w:eastAsia="Times New Roman" w:hAnsi="Times New Roman" w:cs="Times New Roman"/>
          <w:color w:val="000000"/>
          <w:sz w:val="24"/>
          <w:szCs w:val="24"/>
          <w:lang w:eastAsia="uk-UA"/>
        </w:rPr>
        <w:t>.</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203"/>
      <w:bookmarkEnd w:id="202"/>
      <w:r w:rsidRPr="00DD1200">
        <w:rPr>
          <w:rFonts w:ascii="Times New Roman" w:eastAsia="Times New Roman" w:hAnsi="Times New Roman" w:cs="Times New Roman"/>
          <w:color w:val="000000"/>
          <w:sz w:val="24"/>
          <w:szCs w:val="24"/>
          <w:lang w:eastAsia="uk-UA"/>
        </w:rPr>
        <w:t>2. </w:t>
      </w:r>
      <w:hyperlink r:id="rId59" w:anchor="n334" w:history="1">
        <w:r w:rsidRPr="00DD1200">
          <w:rPr>
            <w:rFonts w:ascii="Times New Roman" w:eastAsia="Times New Roman" w:hAnsi="Times New Roman" w:cs="Times New Roman"/>
            <w:color w:val="006600"/>
            <w:sz w:val="24"/>
            <w:szCs w:val="24"/>
            <w:u w:val="single"/>
            <w:lang w:eastAsia="uk-UA"/>
          </w:rPr>
          <w:t xml:space="preserve">Поділ партій </w:t>
        </w:r>
        <w:proofErr w:type="spellStart"/>
        <w:r w:rsidRPr="00DD1200">
          <w:rPr>
            <w:rFonts w:ascii="Times New Roman" w:eastAsia="Times New Roman" w:hAnsi="Times New Roman" w:cs="Times New Roman"/>
            <w:color w:val="006600"/>
            <w:sz w:val="24"/>
            <w:szCs w:val="24"/>
            <w:u w:val="single"/>
            <w:lang w:eastAsia="uk-UA"/>
          </w:rPr>
          <w:t>зерен</w:t>
        </w:r>
        <w:proofErr w:type="spellEnd"/>
        <w:r w:rsidRPr="00DD1200">
          <w:rPr>
            <w:rFonts w:ascii="Times New Roman" w:eastAsia="Times New Roman" w:hAnsi="Times New Roman" w:cs="Times New Roman"/>
            <w:color w:val="006600"/>
            <w:sz w:val="24"/>
            <w:szCs w:val="24"/>
            <w:u w:val="single"/>
            <w:lang w:eastAsia="uk-UA"/>
          </w:rPr>
          <w:t xml:space="preserve"> кави, смажених </w:t>
        </w:r>
        <w:proofErr w:type="spellStart"/>
        <w:r w:rsidRPr="00DD1200">
          <w:rPr>
            <w:rFonts w:ascii="Times New Roman" w:eastAsia="Times New Roman" w:hAnsi="Times New Roman" w:cs="Times New Roman"/>
            <w:color w:val="006600"/>
            <w:sz w:val="24"/>
            <w:szCs w:val="24"/>
            <w:u w:val="single"/>
            <w:lang w:eastAsia="uk-UA"/>
          </w:rPr>
          <w:t>зерен</w:t>
        </w:r>
        <w:proofErr w:type="spellEnd"/>
        <w:r w:rsidRPr="00DD1200">
          <w:rPr>
            <w:rFonts w:ascii="Times New Roman" w:eastAsia="Times New Roman" w:hAnsi="Times New Roman" w:cs="Times New Roman"/>
            <w:color w:val="006600"/>
            <w:sz w:val="24"/>
            <w:szCs w:val="24"/>
            <w:u w:val="single"/>
            <w:lang w:eastAsia="uk-UA"/>
          </w:rPr>
          <w:t xml:space="preserve"> кави, мелених смажених </w:t>
        </w:r>
        <w:proofErr w:type="spellStart"/>
        <w:r w:rsidRPr="00DD1200">
          <w:rPr>
            <w:rFonts w:ascii="Times New Roman" w:eastAsia="Times New Roman" w:hAnsi="Times New Roman" w:cs="Times New Roman"/>
            <w:color w:val="006600"/>
            <w:sz w:val="24"/>
            <w:szCs w:val="24"/>
            <w:u w:val="single"/>
            <w:lang w:eastAsia="uk-UA"/>
          </w:rPr>
          <w:t>зерен</w:t>
        </w:r>
        <w:proofErr w:type="spellEnd"/>
        <w:r w:rsidRPr="00DD1200">
          <w:rPr>
            <w:rFonts w:ascii="Times New Roman" w:eastAsia="Times New Roman" w:hAnsi="Times New Roman" w:cs="Times New Roman"/>
            <w:color w:val="006600"/>
            <w:sz w:val="24"/>
            <w:szCs w:val="24"/>
            <w:u w:val="single"/>
            <w:lang w:eastAsia="uk-UA"/>
          </w:rPr>
          <w:t xml:space="preserve"> кави та розчинної кави, кореня </w:t>
        </w:r>
        <w:proofErr w:type="spellStart"/>
        <w:r w:rsidRPr="00DD1200">
          <w:rPr>
            <w:rFonts w:ascii="Times New Roman" w:eastAsia="Times New Roman" w:hAnsi="Times New Roman" w:cs="Times New Roman"/>
            <w:color w:val="006600"/>
            <w:sz w:val="24"/>
            <w:szCs w:val="24"/>
            <w:u w:val="single"/>
            <w:lang w:eastAsia="uk-UA"/>
          </w:rPr>
          <w:t>солодки</w:t>
        </w:r>
        <w:proofErr w:type="spellEnd"/>
        <w:r w:rsidRPr="00DD1200">
          <w:rPr>
            <w:rFonts w:ascii="Times New Roman" w:eastAsia="Times New Roman" w:hAnsi="Times New Roman" w:cs="Times New Roman"/>
            <w:color w:val="006600"/>
            <w:sz w:val="24"/>
            <w:szCs w:val="24"/>
            <w:u w:val="single"/>
            <w:lang w:eastAsia="uk-UA"/>
          </w:rPr>
          <w:t xml:space="preserve"> та екстракту </w:t>
        </w:r>
        <w:proofErr w:type="spellStart"/>
        <w:r w:rsidRPr="00DD1200">
          <w:rPr>
            <w:rFonts w:ascii="Times New Roman" w:eastAsia="Times New Roman" w:hAnsi="Times New Roman" w:cs="Times New Roman"/>
            <w:color w:val="006600"/>
            <w:sz w:val="24"/>
            <w:szCs w:val="24"/>
            <w:u w:val="single"/>
            <w:lang w:eastAsia="uk-UA"/>
          </w:rPr>
          <w:t>солодки</w:t>
        </w:r>
        <w:proofErr w:type="spellEnd"/>
        <w:r w:rsidRPr="00DD1200">
          <w:rPr>
            <w:rFonts w:ascii="Times New Roman" w:eastAsia="Times New Roman" w:hAnsi="Times New Roman" w:cs="Times New Roman"/>
            <w:color w:val="006600"/>
            <w:sz w:val="24"/>
            <w:szCs w:val="24"/>
            <w:u w:val="single"/>
            <w:lang w:eastAsia="uk-UA"/>
          </w:rPr>
          <w:t xml:space="preserve"> на частини партії</w:t>
        </w:r>
      </w:hyperlink>
      <w:r w:rsidRPr="00DD1200">
        <w:rPr>
          <w:rFonts w:ascii="Times New Roman" w:eastAsia="Times New Roman" w:hAnsi="Times New Roman" w:cs="Times New Roman"/>
          <w:color w:val="000000"/>
          <w:sz w:val="24"/>
          <w:szCs w:val="24"/>
          <w:lang w:eastAsia="uk-UA"/>
        </w:rPr>
        <w:t>, наведено у додатку 14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204"/>
      <w:bookmarkEnd w:id="203"/>
      <w:r w:rsidRPr="00DD1200">
        <w:rPr>
          <w:rFonts w:ascii="Times New Roman" w:eastAsia="Times New Roman" w:hAnsi="Times New Roman" w:cs="Times New Roman"/>
          <w:color w:val="000000"/>
          <w:sz w:val="24"/>
          <w:szCs w:val="24"/>
          <w:lang w:eastAsia="uk-UA"/>
        </w:rPr>
        <w:t>3. </w:t>
      </w:r>
      <w:hyperlink r:id="rId60" w:anchor="n337" w:history="1">
        <w:r w:rsidRPr="00DD1200">
          <w:rPr>
            <w:rFonts w:ascii="Times New Roman" w:eastAsia="Times New Roman" w:hAnsi="Times New Roman" w:cs="Times New Roman"/>
            <w:color w:val="006600"/>
            <w:sz w:val="24"/>
            <w:szCs w:val="24"/>
            <w:u w:val="single"/>
            <w:lang w:eastAsia="uk-UA"/>
          </w:rPr>
          <w:t xml:space="preserve">Кількість точкових зразків, що відбираються від партії або частини партії </w:t>
        </w:r>
        <w:proofErr w:type="spellStart"/>
        <w:r w:rsidRPr="00DD1200">
          <w:rPr>
            <w:rFonts w:ascii="Times New Roman" w:eastAsia="Times New Roman" w:hAnsi="Times New Roman" w:cs="Times New Roman"/>
            <w:color w:val="006600"/>
            <w:sz w:val="24"/>
            <w:szCs w:val="24"/>
            <w:u w:val="single"/>
            <w:lang w:eastAsia="uk-UA"/>
          </w:rPr>
          <w:t>зерен</w:t>
        </w:r>
        <w:proofErr w:type="spellEnd"/>
        <w:r w:rsidRPr="00DD1200">
          <w:rPr>
            <w:rFonts w:ascii="Times New Roman" w:eastAsia="Times New Roman" w:hAnsi="Times New Roman" w:cs="Times New Roman"/>
            <w:color w:val="006600"/>
            <w:sz w:val="24"/>
            <w:szCs w:val="24"/>
            <w:u w:val="single"/>
            <w:lang w:eastAsia="uk-UA"/>
          </w:rPr>
          <w:t xml:space="preserve"> кави, смажених </w:t>
        </w:r>
        <w:proofErr w:type="spellStart"/>
        <w:r w:rsidRPr="00DD1200">
          <w:rPr>
            <w:rFonts w:ascii="Times New Roman" w:eastAsia="Times New Roman" w:hAnsi="Times New Roman" w:cs="Times New Roman"/>
            <w:color w:val="006600"/>
            <w:sz w:val="24"/>
            <w:szCs w:val="24"/>
            <w:u w:val="single"/>
            <w:lang w:eastAsia="uk-UA"/>
          </w:rPr>
          <w:t>зерен</w:t>
        </w:r>
        <w:proofErr w:type="spellEnd"/>
        <w:r w:rsidRPr="00DD1200">
          <w:rPr>
            <w:rFonts w:ascii="Times New Roman" w:eastAsia="Times New Roman" w:hAnsi="Times New Roman" w:cs="Times New Roman"/>
            <w:color w:val="006600"/>
            <w:sz w:val="24"/>
            <w:szCs w:val="24"/>
            <w:u w:val="single"/>
            <w:lang w:eastAsia="uk-UA"/>
          </w:rPr>
          <w:t xml:space="preserve"> кави, мелених смажених </w:t>
        </w:r>
        <w:proofErr w:type="spellStart"/>
        <w:r w:rsidRPr="00DD1200">
          <w:rPr>
            <w:rFonts w:ascii="Times New Roman" w:eastAsia="Times New Roman" w:hAnsi="Times New Roman" w:cs="Times New Roman"/>
            <w:color w:val="006600"/>
            <w:sz w:val="24"/>
            <w:szCs w:val="24"/>
            <w:u w:val="single"/>
            <w:lang w:eastAsia="uk-UA"/>
          </w:rPr>
          <w:t>зерен</w:t>
        </w:r>
        <w:proofErr w:type="spellEnd"/>
        <w:r w:rsidRPr="00DD1200">
          <w:rPr>
            <w:rFonts w:ascii="Times New Roman" w:eastAsia="Times New Roman" w:hAnsi="Times New Roman" w:cs="Times New Roman"/>
            <w:color w:val="006600"/>
            <w:sz w:val="24"/>
            <w:szCs w:val="24"/>
            <w:u w:val="single"/>
            <w:lang w:eastAsia="uk-UA"/>
          </w:rPr>
          <w:t xml:space="preserve"> кави та розчинної кави, кореня </w:t>
        </w:r>
        <w:proofErr w:type="spellStart"/>
        <w:r w:rsidRPr="00DD1200">
          <w:rPr>
            <w:rFonts w:ascii="Times New Roman" w:eastAsia="Times New Roman" w:hAnsi="Times New Roman" w:cs="Times New Roman"/>
            <w:color w:val="006600"/>
            <w:sz w:val="24"/>
            <w:szCs w:val="24"/>
            <w:u w:val="single"/>
            <w:lang w:eastAsia="uk-UA"/>
          </w:rPr>
          <w:t>солодки</w:t>
        </w:r>
        <w:proofErr w:type="spellEnd"/>
        <w:r w:rsidRPr="00DD1200">
          <w:rPr>
            <w:rFonts w:ascii="Times New Roman" w:eastAsia="Times New Roman" w:hAnsi="Times New Roman" w:cs="Times New Roman"/>
            <w:color w:val="006600"/>
            <w:sz w:val="24"/>
            <w:szCs w:val="24"/>
            <w:u w:val="single"/>
            <w:lang w:eastAsia="uk-UA"/>
          </w:rPr>
          <w:t xml:space="preserve"> та екстракту </w:t>
        </w:r>
        <w:proofErr w:type="spellStart"/>
        <w:r w:rsidRPr="00DD1200">
          <w:rPr>
            <w:rFonts w:ascii="Times New Roman" w:eastAsia="Times New Roman" w:hAnsi="Times New Roman" w:cs="Times New Roman"/>
            <w:color w:val="006600"/>
            <w:sz w:val="24"/>
            <w:szCs w:val="24"/>
            <w:u w:val="single"/>
            <w:lang w:eastAsia="uk-UA"/>
          </w:rPr>
          <w:t>солодки</w:t>
        </w:r>
        <w:proofErr w:type="spellEnd"/>
      </w:hyperlink>
      <w:r w:rsidRPr="00DD1200">
        <w:rPr>
          <w:rFonts w:ascii="Times New Roman" w:eastAsia="Times New Roman" w:hAnsi="Times New Roman" w:cs="Times New Roman"/>
          <w:color w:val="000000"/>
          <w:sz w:val="24"/>
          <w:szCs w:val="24"/>
          <w:lang w:eastAsia="uk-UA"/>
        </w:rPr>
        <w:t>, наведено у додатку 15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205"/>
      <w:bookmarkEnd w:id="204"/>
      <w:r w:rsidRPr="00DD1200">
        <w:rPr>
          <w:rFonts w:ascii="Times New Roman" w:eastAsia="Times New Roman" w:hAnsi="Times New Roman" w:cs="Times New Roman"/>
          <w:color w:val="000000"/>
          <w:sz w:val="24"/>
          <w:szCs w:val="24"/>
          <w:lang w:eastAsia="uk-UA"/>
        </w:rPr>
        <w:t>4. Маса точкового зразка становить 100 г ± 20 %.</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206"/>
      <w:bookmarkEnd w:id="205"/>
      <w:r w:rsidRPr="00DD1200">
        <w:rPr>
          <w:rFonts w:ascii="Times New Roman" w:eastAsia="Times New Roman" w:hAnsi="Times New Roman" w:cs="Times New Roman"/>
          <w:color w:val="000000"/>
          <w:sz w:val="24"/>
          <w:szCs w:val="24"/>
          <w:lang w:eastAsia="uk-UA"/>
        </w:rPr>
        <w:t>5. У партіях, де пакування має роздрібну упаковку, маса точкового зразка залежить від маси роздрібної упаковки.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207"/>
      <w:bookmarkEnd w:id="206"/>
      <w:r w:rsidRPr="00DD1200">
        <w:rPr>
          <w:rFonts w:ascii="Times New Roman" w:eastAsia="Times New Roman" w:hAnsi="Times New Roman" w:cs="Times New Roman"/>
          <w:color w:val="000000"/>
          <w:sz w:val="24"/>
          <w:szCs w:val="24"/>
          <w:lang w:eastAsia="uk-UA"/>
        </w:rPr>
        <w:t>Якщо маса окремої роздрібної упаковки більше ніж 100 г, маса об’єднаного зразка становитиме більше ніж 10 кг. У такому разі від кожної роздрібної упаковки відбирають по 100 г як точковий зразок (може здійснюватися під час відбору зразка або у разі надходження його до лабораторії).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208"/>
      <w:bookmarkEnd w:id="207"/>
      <w:r w:rsidRPr="00DD1200">
        <w:rPr>
          <w:rFonts w:ascii="Times New Roman" w:eastAsia="Times New Roman" w:hAnsi="Times New Roman" w:cs="Times New Roman"/>
          <w:color w:val="000000"/>
          <w:sz w:val="24"/>
          <w:szCs w:val="24"/>
          <w:lang w:eastAsia="uk-UA"/>
        </w:rPr>
        <w:t>Якщо використання такого методу відбору призводить до неприйнятних для оператора ринку наслідків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Наприклад, якщо цінний харчовий продукт реалізовується в роздрібній упаковці по 500 г або 1 кг, об’єднаний зразок можна отримати способом об’єднання кількох точкових зразків за кількістю меншою, ніж зазначено в додатках 14, 15 до цих Методів відбору, за умови, що маса об’єднаного зразка дорівнюватиме потрібній масі об’єднаного зразка, зазначеній у додатках 14, 15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209"/>
      <w:bookmarkEnd w:id="208"/>
      <w:r w:rsidRPr="00DD1200">
        <w:rPr>
          <w:rFonts w:ascii="Times New Roman" w:eastAsia="Times New Roman" w:hAnsi="Times New Roman" w:cs="Times New Roman"/>
          <w:color w:val="000000"/>
          <w:sz w:val="24"/>
          <w:szCs w:val="24"/>
          <w:lang w:eastAsia="uk-UA"/>
        </w:rPr>
        <w:t>Якщо маса роздрібної упаковки менше ніж 100 г, тоді роздрібну упаковку вважають одним точковим зразком, а маса об’єднаного зразка має становити менше ніж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210"/>
      <w:bookmarkEnd w:id="209"/>
      <w:r w:rsidRPr="00DD1200">
        <w:rPr>
          <w:rFonts w:ascii="Times New Roman" w:eastAsia="Times New Roman" w:hAnsi="Times New Roman" w:cs="Times New Roman"/>
          <w:color w:val="000000"/>
          <w:sz w:val="24"/>
          <w:szCs w:val="24"/>
          <w:lang w:eastAsia="uk-UA"/>
        </w:rPr>
        <w:t>5. Партії, маса яких більше або дорівнює 15 т, поділяють на частини партії (за умови, що частину партії можна відокремити фізично) відповідно до додатка 14 до цих Методів відбору. При цьому враховується, що: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211"/>
      <w:bookmarkEnd w:id="210"/>
      <w:r w:rsidRPr="00DD1200">
        <w:rPr>
          <w:rFonts w:ascii="Times New Roman" w:eastAsia="Times New Roman" w:hAnsi="Times New Roman" w:cs="Times New Roman"/>
          <w:color w:val="000000"/>
          <w:sz w:val="24"/>
          <w:szCs w:val="24"/>
          <w:lang w:eastAsia="uk-UA"/>
        </w:rPr>
        <w:t>маса частини партії не може перевищувати показників, зазначених у додатку 14 до цих Методів відбору, більше ніж на 20 відсотків;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212"/>
      <w:bookmarkEnd w:id="211"/>
      <w:r w:rsidRPr="00DD1200">
        <w:rPr>
          <w:rFonts w:ascii="Times New Roman" w:eastAsia="Times New Roman" w:hAnsi="Times New Roman" w:cs="Times New Roman"/>
          <w:color w:val="000000"/>
          <w:sz w:val="24"/>
          <w:szCs w:val="24"/>
          <w:lang w:eastAsia="uk-UA"/>
        </w:rPr>
        <w:t>від кожної частини партії зразки відбирають окремо;</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213"/>
      <w:bookmarkEnd w:id="212"/>
      <w:r w:rsidRPr="00DD1200">
        <w:rPr>
          <w:rFonts w:ascii="Times New Roman" w:eastAsia="Times New Roman" w:hAnsi="Times New Roman" w:cs="Times New Roman"/>
          <w:color w:val="000000"/>
          <w:sz w:val="24"/>
          <w:szCs w:val="24"/>
          <w:lang w:eastAsia="uk-UA"/>
        </w:rPr>
        <w:t>кількість точкових зразків має бути 100, а маса об’єднаного зразка становити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214"/>
      <w:bookmarkEnd w:id="213"/>
      <w:r w:rsidRPr="00DD1200">
        <w:rPr>
          <w:rFonts w:ascii="Times New Roman" w:eastAsia="Times New Roman" w:hAnsi="Times New Roman" w:cs="Times New Roman"/>
          <w:color w:val="000000"/>
          <w:sz w:val="24"/>
          <w:szCs w:val="24"/>
          <w:lang w:eastAsia="uk-UA"/>
        </w:rPr>
        <w:t xml:space="preserve">Якщо використання такого методу відбору призводить до неприйнятних для оператора ринку наслідків комерційного характеру через порушення цілісності партії (у зв’язку з особливостями виду упаковки, способу транспортування тощо), допускається використання альтернативного методу відбору зразків за умови, що він забезпечує достатню </w:t>
      </w:r>
      <w:r w:rsidRPr="00DD1200">
        <w:rPr>
          <w:rFonts w:ascii="Times New Roman" w:eastAsia="Times New Roman" w:hAnsi="Times New Roman" w:cs="Times New Roman"/>
          <w:color w:val="000000"/>
          <w:sz w:val="24"/>
          <w:szCs w:val="24"/>
          <w:lang w:eastAsia="uk-UA"/>
        </w:rPr>
        <w:lastRenderedPageBreak/>
        <w:t>репрезентативність об’єднаного зразка партії, з якої здійснюється відбір зразків, і детально описаний в акті відбору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215"/>
      <w:bookmarkEnd w:id="214"/>
      <w:r w:rsidRPr="00DD1200">
        <w:rPr>
          <w:rFonts w:ascii="Times New Roman" w:eastAsia="Times New Roman" w:hAnsi="Times New Roman" w:cs="Times New Roman"/>
          <w:color w:val="000000"/>
          <w:sz w:val="24"/>
          <w:szCs w:val="24"/>
          <w:lang w:eastAsia="uk-UA"/>
        </w:rPr>
        <w:t>6. Від партій менше ніж 15 т відбирається від 10 до 100 точкових зразків залежно від маси партії, а маса об’єднаного зразка має становити від 1 до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216"/>
      <w:bookmarkEnd w:id="215"/>
      <w:r w:rsidRPr="00DD1200">
        <w:rPr>
          <w:rFonts w:ascii="Times New Roman" w:eastAsia="Times New Roman" w:hAnsi="Times New Roman" w:cs="Times New Roman"/>
          <w:color w:val="000000"/>
          <w:sz w:val="24"/>
          <w:szCs w:val="24"/>
          <w:lang w:eastAsia="uk-UA"/>
        </w:rPr>
        <w:t xml:space="preserve">7. Спеціальні вимоги до відбору зразків для </w:t>
      </w:r>
      <w:proofErr w:type="spellStart"/>
      <w:r w:rsidRPr="00DD1200">
        <w:rPr>
          <w:rFonts w:ascii="Times New Roman" w:eastAsia="Times New Roman" w:hAnsi="Times New Roman" w:cs="Times New Roman"/>
          <w:color w:val="000000"/>
          <w:sz w:val="24"/>
          <w:szCs w:val="24"/>
          <w:lang w:eastAsia="uk-UA"/>
        </w:rPr>
        <w:t>зерен</w:t>
      </w:r>
      <w:proofErr w:type="spellEnd"/>
      <w:r w:rsidRPr="00DD1200">
        <w:rPr>
          <w:rFonts w:ascii="Times New Roman" w:eastAsia="Times New Roman" w:hAnsi="Times New Roman" w:cs="Times New Roman"/>
          <w:color w:val="000000"/>
          <w:sz w:val="24"/>
          <w:szCs w:val="24"/>
          <w:lang w:eastAsia="uk-UA"/>
        </w:rPr>
        <w:t xml:space="preserve"> кави, смажених </w:t>
      </w:r>
      <w:proofErr w:type="spellStart"/>
      <w:r w:rsidRPr="00DD1200">
        <w:rPr>
          <w:rFonts w:ascii="Times New Roman" w:eastAsia="Times New Roman" w:hAnsi="Times New Roman" w:cs="Times New Roman"/>
          <w:color w:val="000000"/>
          <w:sz w:val="24"/>
          <w:szCs w:val="24"/>
          <w:lang w:eastAsia="uk-UA"/>
        </w:rPr>
        <w:t>зерен</w:t>
      </w:r>
      <w:proofErr w:type="spellEnd"/>
      <w:r w:rsidRPr="00DD1200">
        <w:rPr>
          <w:rFonts w:ascii="Times New Roman" w:eastAsia="Times New Roman" w:hAnsi="Times New Roman" w:cs="Times New Roman"/>
          <w:color w:val="000000"/>
          <w:sz w:val="24"/>
          <w:szCs w:val="24"/>
          <w:lang w:eastAsia="uk-UA"/>
        </w:rPr>
        <w:t xml:space="preserve"> кави, мелених смажених </w:t>
      </w:r>
      <w:proofErr w:type="spellStart"/>
      <w:r w:rsidRPr="00DD1200">
        <w:rPr>
          <w:rFonts w:ascii="Times New Roman" w:eastAsia="Times New Roman" w:hAnsi="Times New Roman" w:cs="Times New Roman"/>
          <w:color w:val="000000"/>
          <w:sz w:val="24"/>
          <w:szCs w:val="24"/>
          <w:lang w:eastAsia="uk-UA"/>
        </w:rPr>
        <w:t>зерен</w:t>
      </w:r>
      <w:proofErr w:type="spellEnd"/>
      <w:r w:rsidRPr="00DD1200">
        <w:rPr>
          <w:rFonts w:ascii="Times New Roman" w:eastAsia="Times New Roman" w:hAnsi="Times New Roman" w:cs="Times New Roman"/>
          <w:color w:val="000000"/>
          <w:sz w:val="24"/>
          <w:szCs w:val="24"/>
          <w:lang w:eastAsia="uk-UA"/>
        </w:rPr>
        <w:t xml:space="preserve"> кави та розчинної кави, кореня </w:t>
      </w:r>
      <w:proofErr w:type="spellStart"/>
      <w:r w:rsidRPr="00DD1200">
        <w:rPr>
          <w:rFonts w:ascii="Times New Roman" w:eastAsia="Times New Roman" w:hAnsi="Times New Roman" w:cs="Times New Roman"/>
          <w:color w:val="000000"/>
          <w:sz w:val="24"/>
          <w:szCs w:val="24"/>
          <w:lang w:eastAsia="uk-UA"/>
        </w:rPr>
        <w:t>солодки</w:t>
      </w:r>
      <w:proofErr w:type="spellEnd"/>
      <w:r w:rsidRPr="00DD1200">
        <w:rPr>
          <w:rFonts w:ascii="Times New Roman" w:eastAsia="Times New Roman" w:hAnsi="Times New Roman" w:cs="Times New Roman"/>
          <w:color w:val="000000"/>
          <w:sz w:val="24"/>
          <w:szCs w:val="24"/>
          <w:lang w:eastAsia="uk-UA"/>
        </w:rPr>
        <w:t xml:space="preserve"> та екстракту </w:t>
      </w:r>
      <w:proofErr w:type="spellStart"/>
      <w:r w:rsidRPr="00DD1200">
        <w:rPr>
          <w:rFonts w:ascii="Times New Roman" w:eastAsia="Times New Roman" w:hAnsi="Times New Roman" w:cs="Times New Roman"/>
          <w:color w:val="000000"/>
          <w:sz w:val="24"/>
          <w:szCs w:val="24"/>
          <w:lang w:eastAsia="uk-UA"/>
        </w:rPr>
        <w:t>солодки</w:t>
      </w:r>
      <w:proofErr w:type="spellEnd"/>
      <w:r w:rsidRPr="00DD1200">
        <w:rPr>
          <w:rFonts w:ascii="Times New Roman" w:eastAsia="Times New Roman" w:hAnsi="Times New Roman" w:cs="Times New Roman"/>
          <w:color w:val="000000"/>
          <w:sz w:val="24"/>
          <w:szCs w:val="24"/>
          <w:lang w:eastAsia="uk-UA"/>
        </w:rPr>
        <w:t>, які реалізуються у вакуумній упаковці: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217"/>
      <w:bookmarkEnd w:id="216"/>
      <w:r w:rsidRPr="00DD1200">
        <w:rPr>
          <w:rFonts w:ascii="Times New Roman" w:eastAsia="Times New Roman" w:hAnsi="Times New Roman" w:cs="Times New Roman"/>
          <w:color w:val="000000"/>
          <w:sz w:val="24"/>
          <w:szCs w:val="24"/>
          <w:lang w:eastAsia="uk-UA"/>
        </w:rPr>
        <w:t>1) від партій, маса яких більше або дорівнює 15 т, відбирають не менше ніж 25 точкових зразків, а маса об’єднаного зразка становитиме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218"/>
      <w:bookmarkEnd w:id="217"/>
      <w:r w:rsidRPr="00DD1200">
        <w:rPr>
          <w:rFonts w:ascii="Times New Roman" w:eastAsia="Times New Roman" w:hAnsi="Times New Roman" w:cs="Times New Roman"/>
          <w:color w:val="000000"/>
          <w:sz w:val="24"/>
          <w:szCs w:val="24"/>
          <w:lang w:eastAsia="uk-UA"/>
        </w:rPr>
        <w:t>2) від партій, маса яких менше ніж 15 т, відбирають 25 відсотків від кількості точкових зразків, зазначених у додатку 15 до цих Методів відбору, а маса об’єднаного зразка відповідатиме масі партії, від якої відбирають зразки, як зазначено в додатку 15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219"/>
      <w:bookmarkEnd w:id="218"/>
      <w:r w:rsidRPr="00DD1200">
        <w:rPr>
          <w:rFonts w:ascii="Times New Roman" w:eastAsia="Times New Roman" w:hAnsi="Times New Roman" w:cs="Times New Roman"/>
          <w:color w:val="000000"/>
          <w:sz w:val="24"/>
          <w:szCs w:val="24"/>
          <w:lang w:eastAsia="uk-UA"/>
        </w:rPr>
        <w:t>8. Якщо на стадії роздрібної торгівлі не можна здійснити відбору зразків відповідно до положень, визначених у цьому розділі, застосовується альтернативний метод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У будь-якому разі маса об’єднаного зразка має становити не менше ніж 1 кг (якщо частка точкового зразка під час відбору є настільки малою, що не можна отримати об’єднаного зразка масою 1 кг, загальна маса об’єднаного зразка може бути менше ніж 1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220"/>
      <w:bookmarkEnd w:id="219"/>
      <w:r w:rsidRPr="00DD1200">
        <w:rPr>
          <w:rFonts w:ascii="Times New Roman" w:eastAsia="Times New Roman" w:hAnsi="Times New Roman" w:cs="Times New Roman"/>
          <w:color w:val="000000"/>
          <w:sz w:val="24"/>
          <w:szCs w:val="24"/>
          <w:lang w:eastAsia="uk-UA"/>
        </w:rPr>
        <w:t>9. Визначення відповідності (оцінка) партії або частин партії за результатами лабораторних досліджень (випробувань) проводиться відповідно до </w:t>
      </w:r>
      <w:hyperlink r:id="rId61" w:anchor="n290" w:history="1">
        <w:r w:rsidRPr="00DD1200">
          <w:rPr>
            <w:rFonts w:ascii="Times New Roman" w:eastAsia="Times New Roman" w:hAnsi="Times New Roman" w:cs="Times New Roman"/>
            <w:color w:val="006600"/>
            <w:sz w:val="24"/>
            <w:szCs w:val="24"/>
            <w:u w:val="single"/>
            <w:lang w:eastAsia="uk-UA"/>
          </w:rPr>
          <w:t>пункту 4</w:t>
        </w:r>
      </w:hyperlink>
      <w:r w:rsidRPr="00DD1200">
        <w:rPr>
          <w:rFonts w:ascii="Times New Roman" w:eastAsia="Times New Roman" w:hAnsi="Times New Roman" w:cs="Times New Roman"/>
          <w:color w:val="000000"/>
          <w:sz w:val="24"/>
          <w:szCs w:val="24"/>
          <w:lang w:eastAsia="uk-UA"/>
        </w:rPr>
        <w:t> розділу ХVI цих Методів відбору.</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20" w:name="n221"/>
      <w:bookmarkEnd w:id="220"/>
      <w:r w:rsidRPr="00DD1200">
        <w:rPr>
          <w:rFonts w:ascii="Times New Roman" w:eastAsia="Times New Roman" w:hAnsi="Times New Roman" w:cs="Times New Roman"/>
          <w:b/>
          <w:bCs/>
          <w:color w:val="000000"/>
          <w:sz w:val="28"/>
          <w:szCs w:val="28"/>
          <w:lang w:eastAsia="uk-UA"/>
        </w:rPr>
        <w:t xml:space="preserve">X. Методи відбору зразків вина, виноградних соків, виноградного сусла, фруктових соків, фруктових нектарів, алкогольних напоїв, </w:t>
      </w:r>
      <w:proofErr w:type="spellStart"/>
      <w:r w:rsidRPr="00DD1200">
        <w:rPr>
          <w:rFonts w:ascii="Times New Roman" w:eastAsia="Times New Roman" w:hAnsi="Times New Roman" w:cs="Times New Roman"/>
          <w:b/>
          <w:bCs/>
          <w:color w:val="000000"/>
          <w:sz w:val="28"/>
          <w:szCs w:val="28"/>
          <w:lang w:eastAsia="uk-UA"/>
        </w:rPr>
        <w:t>сидрів</w:t>
      </w:r>
      <w:proofErr w:type="spellEnd"/>
      <w:r w:rsidRPr="00DD1200">
        <w:rPr>
          <w:rFonts w:ascii="Times New Roman" w:eastAsia="Times New Roman" w:hAnsi="Times New Roman" w:cs="Times New Roman"/>
          <w:b/>
          <w:bCs/>
          <w:color w:val="000000"/>
          <w:sz w:val="28"/>
          <w:szCs w:val="28"/>
          <w:lang w:eastAsia="uk-UA"/>
        </w:rPr>
        <w:t xml:space="preserve"> та інших ферментованих напоїв, отриманих із яблук або які містять яблучний сік</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222"/>
      <w:bookmarkEnd w:id="221"/>
      <w:r w:rsidRPr="00DD1200">
        <w:rPr>
          <w:rFonts w:ascii="Times New Roman" w:eastAsia="Times New Roman" w:hAnsi="Times New Roman" w:cs="Times New Roman"/>
          <w:color w:val="000000"/>
          <w:sz w:val="24"/>
          <w:szCs w:val="24"/>
          <w:lang w:eastAsia="uk-UA"/>
        </w:rPr>
        <w:t>1. Метод відбору зразків, встановлений цим розділом, застосовується для визначення максимально допустимих рівнів: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223"/>
      <w:bookmarkEnd w:id="222"/>
      <w:proofErr w:type="spellStart"/>
      <w:r w:rsidRPr="00DD1200">
        <w:rPr>
          <w:rFonts w:ascii="Times New Roman" w:eastAsia="Times New Roman" w:hAnsi="Times New Roman" w:cs="Times New Roman"/>
          <w:color w:val="000000"/>
          <w:sz w:val="24"/>
          <w:szCs w:val="24"/>
          <w:lang w:eastAsia="uk-UA"/>
        </w:rPr>
        <w:t>охратоксину</w:t>
      </w:r>
      <w:proofErr w:type="spellEnd"/>
      <w:r w:rsidRPr="00DD1200">
        <w:rPr>
          <w:rFonts w:ascii="Times New Roman" w:eastAsia="Times New Roman" w:hAnsi="Times New Roman" w:cs="Times New Roman"/>
          <w:color w:val="000000"/>
          <w:sz w:val="24"/>
          <w:szCs w:val="24"/>
          <w:lang w:eastAsia="uk-UA"/>
        </w:rPr>
        <w:t xml:space="preserve"> А у вині, виноградному соку та виноградному суслі;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224"/>
      <w:bookmarkEnd w:id="223"/>
      <w:proofErr w:type="spellStart"/>
      <w:r w:rsidRPr="00DD1200">
        <w:rPr>
          <w:rFonts w:ascii="Times New Roman" w:eastAsia="Times New Roman" w:hAnsi="Times New Roman" w:cs="Times New Roman"/>
          <w:color w:val="000000"/>
          <w:sz w:val="24"/>
          <w:szCs w:val="24"/>
          <w:lang w:eastAsia="uk-UA"/>
        </w:rPr>
        <w:t>патуліну</w:t>
      </w:r>
      <w:proofErr w:type="spellEnd"/>
      <w:r w:rsidRPr="00DD1200">
        <w:rPr>
          <w:rFonts w:ascii="Times New Roman" w:eastAsia="Times New Roman" w:hAnsi="Times New Roman" w:cs="Times New Roman"/>
          <w:color w:val="000000"/>
          <w:sz w:val="24"/>
          <w:szCs w:val="24"/>
          <w:lang w:eastAsia="uk-UA"/>
        </w:rPr>
        <w:t xml:space="preserve"> у фруктових соках, фруктовому нектарі, алкогольних напоях, сидрі та інших ферментованих напоях, отриманих із яблук або які містять яблучний сік.</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225"/>
      <w:bookmarkEnd w:id="224"/>
      <w:r w:rsidRPr="00DD1200">
        <w:rPr>
          <w:rFonts w:ascii="Times New Roman" w:eastAsia="Times New Roman" w:hAnsi="Times New Roman" w:cs="Times New Roman"/>
          <w:color w:val="000000"/>
          <w:sz w:val="24"/>
          <w:szCs w:val="24"/>
          <w:lang w:eastAsia="uk-UA"/>
        </w:rPr>
        <w:t>2. Об’єм об’єднаного зразка має становити мінімум 1 л, крім випадків, коли зразок не можна поділити (наприклад, зразок становить одну пляшку).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226"/>
      <w:bookmarkEnd w:id="225"/>
      <w:r w:rsidRPr="00DD1200">
        <w:rPr>
          <w:rFonts w:ascii="Times New Roman" w:eastAsia="Times New Roman" w:hAnsi="Times New Roman" w:cs="Times New Roman"/>
          <w:color w:val="000000"/>
          <w:sz w:val="24"/>
          <w:szCs w:val="24"/>
          <w:lang w:eastAsia="uk-UA"/>
        </w:rPr>
        <w:t xml:space="preserve">3. Кількість точкових зразків залежить від форми, в якій здійснюється серійне виробництво зазначених харчових продуктів. Якщо рідкі харчові продукти наливні, перед відбором зразків партію потрібно ретельно розмішати настільки, наскільки це можливо, не вплинувши на якість харчового продукту. Розмішувати слід або вручну, або з використанням механічних засобів. У такому випадку передбачається, що </w:t>
      </w:r>
      <w:proofErr w:type="spellStart"/>
      <w:r w:rsidRPr="00DD1200">
        <w:rPr>
          <w:rFonts w:ascii="Times New Roman" w:eastAsia="Times New Roman" w:hAnsi="Times New Roman" w:cs="Times New Roman"/>
          <w:color w:val="000000"/>
          <w:sz w:val="24"/>
          <w:szCs w:val="24"/>
          <w:lang w:eastAsia="uk-UA"/>
        </w:rPr>
        <w:t>охратоксин</w:t>
      </w:r>
      <w:proofErr w:type="spellEnd"/>
      <w:r w:rsidRPr="00DD1200">
        <w:rPr>
          <w:rFonts w:ascii="Times New Roman" w:eastAsia="Times New Roman" w:hAnsi="Times New Roman" w:cs="Times New Roman"/>
          <w:color w:val="000000"/>
          <w:sz w:val="24"/>
          <w:szCs w:val="24"/>
          <w:lang w:eastAsia="uk-UA"/>
        </w:rPr>
        <w:t xml:space="preserve"> А і </w:t>
      </w:r>
      <w:proofErr w:type="spellStart"/>
      <w:r w:rsidRPr="00DD1200">
        <w:rPr>
          <w:rFonts w:ascii="Times New Roman" w:eastAsia="Times New Roman" w:hAnsi="Times New Roman" w:cs="Times New Roman"/>
          <w:color w:val="000000"/>
          <w:sz w:val="24"/>
          <w:szCs w:val="24"/>
          <w:lang w:eastAsia="uk-UA"/>
        </w:rPr>
        <w:t>патулін</w:t>
      </w:r>
      <w:proofErr w:type="spellEnd"/>
      <w:r w:rsidRPr="00DD1200">
        <w:rPr>
          <w:rFonts w:ascii="Times New Roman" w:eastAsia="Times New Roman" w:hAnsi="Times New Roman" w:cs="Times New Roman"/>
          <w:color w:val="000000"/>
          <w:sz w:val="24"/>
          <w:szCs w:val="24"/>
          <w:lang w:eastAsia="uk-UA"/>
        </w:rPr>
        <w:t xml:space="preserve"> у партії будуть розподілені рівномірно (досить взяти три точкові зразки з партії для формування об’єднаного зразка).</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27"/>
      <w:bookmarkEnd w:id="226"/>
      <w:r w:rsidRPr="00DD1200">
        <w:rPr>
          <w:rFonts w:ascii="Times New Roman" w:eastAsia="Times New Roman" w:hAnsi="Times New Roman" w:cs="Times New Roman"/>
          <w:color w:val="000000"/>
          <w:sz w:val="24"/>
          <w:szCs w:val="24"/>
          <w:lang w:eastAsia="uk-UA"/>
        </w:rPr>
        <w:t>Точкові зразки - одна пляшка чи одна упаковка - повинні мати однакову масу. Маса точкового зразка має бути мінімум 100 г, маса (об’єм) об’єднаного зразка має становити 1 кг (1 л). Про причини відхилення від процедури відбору зразків зазначається в акті відбору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228"/>
      <w:bookmarkEnd w:id="227"/>
      <w:r w:rsidRPr="00DD1200">
        <w:rPr>
          <w:rFonts w:ascii="Times New Roman" w:eastAsia="Times New Roman" w:hAnsi="Times New Roman" w:cs="Times New Roman"/>
          <w:color w:val="000000"/>
          <w:sz w:val="24"/>
          <w:szCs w:val="24"/>
          <w:lang w:eastAsia="uk-UA"/>
        </w:rPr>
        <w:t>4. </w:t>
      </w:r>
      <w:hyperlink r:id="rId62" w:anchor="n340" w:history="1">
        <w:r w:rsidRPr="00DD1200">
          <w:rPr>
            <w:rFonts w:ascii="Times New Roman" w:eastAsia="Times New Roman" w:hAnsi="Times New Roman" w:cs="Times New Roman"/>
            <w:color w:val="006600"/>
            <w:sz w:val="24"/>
            <w:szCs w:val="24"/>
            <w:u w:val="single"/>
            <w:lang w:eastAsia="uk-UA"/>
          </w:rPr>
          <w:t xml:space="preserve">Кількість точкових зразків, що відбираються від партії або частини партії вина, виноградних соків, виноградного сусла, фруктових соків, фруктових нектарів, алкогольних напоїв, </w:t>
        </w:r>
        <w:proofErr w:type="spellStart"/>
        <w:r w:rsidRPr="00DD1200">
          <w:rPr>
            <w:rFonts w:ascii="Times New Roman" w:eastAsia="Times New Roman" w:hAnsi="Times New Roman" w:cs="Times New Roman"/>
            <w:color w:val="006600"/>
            <w:sz w:val="24"/>
            <w:szCs w:val="24"/>
            <w:u w:val="single"/>
            <w:lang w:eastAsia="uk-UA"/>
          </w:rPr>
          <w:t>сидрів</w:t>
        </w:r>
        <w:proofErr w:type="spellEnd"/>
        <w:r w:rsidRPr="00DD1200">
          <w:rPr>
            <w:rFonts w:ascii="Times New Roman" w:eastAsia="Times New Roman" w:hAnsi="Times New Roman" w:cs="Times New Roman"/>
            <w:color w:val="006600"/>
            <w:sz w:val="24"/>
            <w:szCs w:val="24"/>
            <w:u w:val="single"/>
            <w:lang w:eastAsia="uk-UA"/>
          </w:rPr>
          <w:t xml:space="preserve"> та інших ферментованих напоїв, отриманих із яблук або які містять яблучний сік</w:t>
        </w:r>
      </w:hyperlink>
      <w:r w:rsidRPr="00DD1200">
        <w:rPr>
          <w:rFonts w:ascii="Times New Roman" w:eastAsia="Times New Roman" w:hAnsi="Times New Roman" w:cs="Times New Roman"/>
          <w:color w:val="000000"/>
          <w:sz w:val="24"/>
          <w:szCs w:val="24"/>
          <w:lang w:eastAsia="uk-UA"/>
        </w:rPr>
        <w:t>, наведено у додатку 16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229"/>
      <w:bookmarkEnd w:id="228"/>
      <w:r w:rsidRPr="00DD1200">
        <w:rPr>
          <w:rFonts w:ascii="Times New Roman" w:eastAsia="Times New Roman" w:hAnsi="Times New Roman" w:cs="Times New Roman"/>
          <w:color w:val="000000"/>
          <w:sz w:val="24"/>
          <w:szCs w:val="24"/>
          <w:lang w:eastAsia="uk-UA"/>
        </w:rPr>
        <w:lastRenderedPageBreak/>
        <w:t>5. Якщо на стадії роздрібної торгівлі не можна здійснити відбору зразків відповідно до положень, визначених у цьому розділі, застосовується альтернативний метод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У будь-якому разі маса об’єднаного зразка має становити не менше ніж 1 кг (1 л) (якщо частка точкового зразка під час відбору є настільки малою, що не можна отримати об’єднаний зразок об’ємом 1 л, загальний об’єм об’єднаного зразка може бути менше ніж 1 л).</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230"/>
      <w:bookmarkEnd w:id="229"/>
      <w:r w:rsidRPr="00DD1200">
        <w:rPr>
          <w:rFonts w:ascii="Times New Roman" w:eastAsia="Times New Roman" w:hAnsi="Times New Roman" w:cs="Times New Roman"/>
          <w:color w:val="000000"/>
          <w:sz w:val="24"/>
          <w:szCs w:val="24"/>
          <w:lang w:eastAsia="uk-UA"/>
        </w:rPr>
        <w:t>6. Визначення відповідності (оцінка) партії або частин партії за результатами лабораторних досліджень (випробувань) проводиться відповідно до </w:t>
      </w:r>
      <w:hyperlink r:id="rId63" w:anchor="n290" w:history="1">
        <w:r w:rsidRPr="00DD1200">
          <w:rPr>
            <w:rFonts w:ascii="Times New Roman" w:eastAsia="Times New Roman" w:hAnsi="Times New Roman" w:cs="Times New Roman"/>
            <w:color w:val="006600"/>
            <w:sz w:val="24"/>
            <w:szCs w:val="24"/>
            <w:u w:val="single"/>
            <w:lang w:eastAsia="uk-UA"/>
          </w:rPr>
          <w:t>пункту 4</w:t>
        </w:r>
      </w:hyperlink>
      <w:r w:rsidRPr="00DD1200">
        <w:rPr>
          <w:rFonts w:ascii="Times New Roman" w:eastAsia="Times New Roman" w:hAnsi="Times New Roman" w:cs="Times New Roman"/>
          <w:color w:val="000000"/>
          <w:sz w:val="24"/>
          <w:szCs w:val="24"/>
          <w:lang w:eastAsia="uk-UA"/>
        </w:rPr>
        <w:t> розділу ХVI цих Методів відбору.</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0" w:name="n231"/>
      <w:bookmarkEnd w:id="230"/>
      <w:r w:rsidRPr="00DD1200">
        <w:rPr>
          <w:rFonts w:ascii="Times New Roman" w:eastAsia="Times New Roman" w:hAnsi="Times New Roman" w:cs="Times New Roman"/>
          <w:b/>
          <w:bCs/>
          <w:color w:val="000000"/>
          <w:sz w:val="28"/>
          <w:szCs w:val="28"/>
          <w:lang w:eastAsia="uk-UA"/>
        </w:rPr>
        <w:t>ХI. Методи відбору зразків твердих харчових продуктів із яблук, у тому числі твердих харчових продуктів із яблук для дітей грудного віку та раннього віку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232"/>
      <w:bookmarkEnd w:id="231"/>
      <w:r w:rsidRPr="00DD1200">
        <w:rPr>
          <w:rFonts w:ascii="Times New Roman" w:eastAsia="Times New Roman" w:hAnsi="Times New Roman" w:cs="Times New Roman"/>
          <w:color w:val="000000"/>
          <w:sz w:val="24"/>
          <w:szCs w:val="24"/>
          <w:lang w:eastAsia="uk-UA"/>
        </w:rPr>
        <w:t xml:space="preserve">1. Метод відбору зразків, встановлений цим розділом, застосовується для визначення максимально допустимого рівня </w:t>
      </w:r>
      <w:proofErr w:type="spellStart"/>
      <w:r w:rsidRPr="00DD1200">
        <w:rPr>
          <w:rFonts w:ascii="Times New Roman" w:eastAsia="Times New Roman" w:hAnsi="Times New Roman" w:cs="Times New Roman"/>
          <w:color w:val="000000"/>
          <w:sz w:val="24"/>
          <w:szCs w:val="24"/>
          <w:lang w:eastAsia="uk-UA"/>
        </w:rPr>
        <w:t>патуліну</w:t>
      </w:r>
      <w:proofErr w:type="spellEnd"/>
      <w:r w:rsidRPr="00DD1200">
        <w:rPr>
          <w:rFonts w:ascii="Times New Roman" w:eastAsia="Times New Roman" w:hAnsi="Times New Roman" w:cs="Times New Roman"/>
          <w:color w:val="000000"/>
          <w:sz w:val="24"/>
          <w:szCs w:val="24"/>
          <w:lang w:eastAsia="uk-UA"/>
        </w:rPr>
        <w:t xml:space="preserve"> в твердих харчових продуктах із яблук, у тому числі твердих харчових продуктах із яблук для дітей грудного віку та раннього віку.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233"/>
      <w:bookmarkEnd w:id="232"/>
      <w:r w:rsidRPr="00DD1200">
        <w:rPr>
          <w:rFonts w:ascii="Times New Roman" w:eastAsia="Times New Roman" w:hAnsi="Times New Roman" w:cs="Times New Roman"/>
          <w:color w:val="000000"/>
          <w:sz w:val="24"/>
          <w:szCs w:val="24"/>
          <w:lang w:eastAsia="uk-UA"/>
        </w:rPr>
        <w:t>2. Маса об’єднаного зразка має бути мінімум 1 кг, крім випадків, коли це неможливо (наприклад, якщо зразок становить одну упаковку).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234"/>
      <w:bookmarkEnd w:id="233"/>
      <w:r w:rsidRPr="00DD1200">
        <w:rPr>
          <w:rFonts w:ascii="Times New Roman" w:eastAsia="Times New Roman" w:hAnsi="Times New Roman" w:cs="Times New Roman"/>
          <w:color w:val="000000"/>
          <w:sz w:val="24"/>
          <w:szCs w:val="24"/>
          <w:lang w:eastAsia="uk-UA"/>
        </w:rPr>
        <w:t>3. </w:t>
      </w:r>
      <w:hyperlink r:id="rId64" w:anchor="n343" w:history="1">
        <w:r w:rsidRPr="00DD1200">
          <w:rPr>
            <w:rFonts w:ascii="Times New Roman" w:eastAsia="Times New Roman" w:hAnsi="Times New Roman" w:cs="Times New Roman"/>
            <w:color w:val="006600"/>
            <w:sz w:val="24"/>
            <w:szCs w:val="24"/>
            <w:u w:val="single"/>
            <w:lang w:eastAsia="uk-UA"/>
          </w:rPr>
          <w:t>Кількість точкових зразків, що відбираються від партії або частини партії твердих харчових продуктів з яблук, у тому числі твердих харчових продуктів з яблук для дітей грудного віку та раннього віку</w:t>
        </w:r>
      </w:hyperlink>
      <w:r w:rsidRPr="00DD1200">
        <w:rPr>
          <w:rFonts w:ascii="Times New Roman" w:eastAsia="Times New Roman" w:hAnsi="Times New Roman" w:cs="Times New Roman"/>
          <w:color w:val="000000"/>
          <w:sz w:val="24"/>
          <w:szCs w:val="24"/>
          <w:lang w:eastAsia="uk-UA"/>
        </w:rPr>
        <w:t>, наведено у додатку 17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235"/>
      <w:bookmarkEnd w:id="234"/>
      <w:r w:rsidRPr="00DD1200">
        <w:rPr>
          <w:rFonts w:ascii="Times New Roman" w:eastAsia="Times New Roman" w:hAnsi="Times New Roman" w:cs="Times New Roman"/>
          <w:color w:val="000000"/>
          <w:sz w:val="24"/>
          <w:szCs w:val="24"/>
          <w:lang w:eastAsia="uk-UA"/>
        </w:rPr>
        <w:t>4. У партіях, де пакування має роздрібну упаковку, відбирається певна кількість упаковок, з яких буде сформовано об’єднаний зразок.</w:t>
      </w:r>
    </w:p>
    <w:bookmarkStart w:id="235" w:name="n236"/>
    <w:bookmarkEnd w:id="235"/>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DD1200">
        <w:rPr>
          <w:rFonts w:ascii="Times New Roman" w:eastAsia="Times New Roman" w:hAnsi="Times New Roman" w:cs="Times New Roman"/>
          <w:color w:val="000000"/>
          <w:sz w:val="24"/>
          <w:szCs w:val="24"/>
          <w:lang w:eastAsia="uk-UA"/>
        </w:rPr>
        <w:fldChar w:fldCharType="begin"/>
      </w:r>
      <w:r w:rsidRPr="00DD1200">
        <w:rPr>
          <w:rFonts w:ascii="Times New Roman" w:eastAsia="Times New Roman" w:hAnsi="Times New Roman" w:cs="Times New Roman"/>
          <w:color w:val="000000"/>
          <w:sz w:val="24"/>
          <w:szCs w:val="24"/>
          <w:lang w:eastAsia="uk-UA"/>
        </w:rPr>
        <w:instrText xml:space="preserve"> HYPERLINK "https://zakon.rada.gov.ua/laws/show/z0608-19" \l "n346" </w:instrText>
      </w:r>
      <w:r w:rsidRPr="00DD1200">
        <w:rPr>
          <w:rFonts w:ascii="Times New Roman" w:eastAsia="Times New Roman" w:hAnsi="Times New Roman" w:cs="Times New Roman"/>
          <w:color w:val="000000"/>
          <w:sz w:val="24"/>
          <w:szCs w:val="24"/>
          <w:lang w:eastAsia="uk-UA"/>
        </w:rPr>
        <w:fldChar w:fldCharType="separate"/>
      </w:r>
      <w:r w:rsidRPr="00DD1200">
        <w:rPr>
          <w:rFonts w:ascii="Times New Roman" w:eastAsia="Times New Roman" w:hAnsi="Times New Roman" w:cs="Times New Roman"/>
          <w:color w:val="006600"/>
          <w:sz w:val="24"/>
          <w:szCs w:val="24"/>
          <w:u w:val="single"/>
          <w:lang w:eastAsia="uk-UA"/>
        </w:rPr>
        <w:t>Кількість точкових зразків (упаковок), що відбираються від партій твердих харчових продуктів з яблук, у тому числі твердих харчових продуктів з яблук для дітей грудного віку та раннього віку</w:t>
      </w:r>
      <w:r w:rsidRPr="00DD1200">
        <w:rPr>
          <w:rFonts w:ascii="Times New Roman" w:eastAsia="Times New Roman" w:hAnsi="Times New Roman" w:cs="Times New Roman"/>
          <w:color w:val="000000"/>
          <w:sz w:val="24"/>
          <w:szCs w:val="24"/>
          <w:lang w:eastAsia="uk-UA"/>
        </w:rPr>
        <w:fldChar w:fldCharType="end"/>
      </w:r>
      <w:r w:rsidRPr="00DD1200">
        <w:rPr>
          <w:rFonts w:ascii="Times New Roman" w:eastAsia="Times New Roman" w:hAnsi="Times New Roman" w:cs="Times New Roman"/>
          <w:color w:val="000000"/>
          <w:sz w:val="24"/>
          <w:szCs w:val="24"/>
          <w:lang w:eastAsia="uk-UA"/>
        </w:rPr>
        <w:t>, наведено у додатку 18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237"/>
      <w:bookmarkEnd w:id="236"/>
      <w:r w:rsidRPr="00DD1200">
        <w:rPr>
          <w:rFonts w:ascii="Times New Roman" w:eastAsia="Times New Roman" w:hAnsi="Times New Roman" w:cs="Times New Roman"/>
          <w:color w:val="000000"/>
          <w:sz w:val="24"/>
          <w:szCs w:val="24"/>
          <w:lang w:eastAsia="uk-UA"/>
        </w:rPr>
        <w:t>5. Якщо на стадії роздрібної торгівлі не можна здійснити відбору зразків відповідно до положень, визначених у цьому розділі, застосовується альтернативний метод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(якщо частка точкового зразка під час відбору є настільки малою, що не можна отримати об’єднаного зразка масою 1 кг, загальна маса об’єднаного зразка може бути менше ніж 1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38"/>
      <w:bookmarkEnd w:id="237"/>
      <w:r w:rsidRPr="00DD1200">
        <w:rPr>
          <w:rFonts w:ascii="Times New Roman" w:eastAsia="Times New Roman" w:hAnsi="Times New Roman" w:cs="Times New Roman"/>
          <w:color w:val="000000"/>
          <w:sz w:val="24"/>
          <w:szCs w:val="24"/>
          <w:lang w:eastAsia="uk-UA"/>
        </w:rPr>
        <w:t>6. Визначення відповідності (оцінка) партії або частин партії за результатами лабораторних досліджень (випробувань) проводиться відповідно до </w:t>
      </w:r>
      <w:hyperlink r:id="rId65" w:anchor="n290" w:history="1">
        <w:r w:rsidRPr="00DD1200">
          <w:rPr>
            <w:rFonts w:ascii="Times New Roman" w:eastAsia="Times New Roman" w:hAnsi="Times New Roman" w:cs="Times New Roman"/>
            <w:color w:val="006600"/>
            <w:sz w:val="24"/>
            <w:szCs w:val="24"/>
            <w:u w:val="single"/>
            <w:lang w:eastAsia="uk-UA"/>
          </w:rPr>
          <w:t>пункту 4</w:t>
        </w:r>
      </w:hyperlink>
      <w:r w:rsidRPr="00DD1200">
        <w:rPr>
          <w:rFonts w:ascii="Times New Roman" w:eastAsia="Times New Roman" w:hAnsi="Times New Roman" w:cs="Times New Roman"/>
          <w:color w:val="000000"/>
          <w:sz w:val="24"/>
          <w:szCs w:val="24"/>
          <w:lang w:eastAsia="uk-UA"/>
        </w:rPr>
        <w:t> розділу ХVI цих Методів відбору.</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38" w:name="n239"/>
      <w:bookmarkEnd w:id="238"/>
      <w:r w:rsidRPr="00DD1200">
        <w:rPr>
          <w:rFonts w:ascii="Times New Roman" w:eastAsia="Times New Roman" w:hAnsi="Times New Roman" w:cs="Times New Roman"/>
          <w:b/>
          <w:bCs/>
          <w:color w:val="000000"/>
          <w:sz w:val="28"/>
          <w:szCs w:val="28"/>
          <w:lang w:eastAsia="uk-UA"/>
        </w:rPr>
        <w:t>ХII. Методи відбору зразків дитячого харчування та харчових продуктів на основі зернових для дітей грудного віку та раннього віку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240"/>
      <w:bookmarkEnd w:id="239"/>
      <w:r w:rsidRPr="00DD1200">
        <w:rPr>
          <w:rFonts w:ascii="Times New Roman" w:eastAsia="Times New Roman" w:hAnsi="Times New Roman" w:cs="Times New Roman"/>
          <w:color w:val="000000"/>
          <w:sz w:val="24"/>
          <w:szCs w:val="24"/>
          <w:lang w:eastAsia="uk-UA"/>
        </w:rPr>
        <w:t>1. Метод відбору зразків, встановлений цим розділом, застосовується для визначення максимально допустимих рівнів: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241"/>
      <w:bookmarkEnd w:id="240"/>
      <w:proofErr w:type="spellStart"/>
      <w:r w:rsidRPr="00DD1200">
        <w:rPr>
          <w:rFonts w:ascii="Times New Roman" w:eastAsia="Times New Roman" w:hAnsi="Times New Roman" w:cs="Times New Roman"/>
          <w:color w:val="000000"/>
          <w:sz w:val="24"/>
          <w:szCs w:val="24"/>
          <w:lang w:eastAsia="uk-UA"/>
        </w:rPr>
        <w:t>афлотоксинів</w:t>
      </w:r>
      <w:proofErr w:type="spellEnd"/>
      <w:r w:rsidRPr="00DD1200">
        <w:rPr>
          <w:rFonts w:ascii="Times New Roman" w:eastAsia="Times New Roman" w:hAnsi="Times New Roman" w:cs="Times New Roman"/>
          <w:color w:val="000000"/>
          <w:sz w:val="24"/>
          <w:szCs w:val="24"/>
          <w:lang w:eastAsia="uk-UA"/>
        </w:rPr>
        <w:t xml:space="preserve">, </w:t>
      </w:r>
      <w:proofErr w:type="spellStart"/>
      <w:r w:rsidRPr="00DD1200">
        <w:rPr>
          <w:rFonts w:ascii="Times New Roman" w:eastAsia="Times New Roman" w:hAnsi="Times New Roman" w:cs="Times New Roman"/>
          <w:color w:val="000000"/>
          <w:sz w:val="24"/>
          <w:szCs w:val="24"/>
          <w:lang w:eastAsia="uk-UA"/>
        </w:rPr>
        <w:t>охратоксину</w:t>
      </w:r>
      <w:proofErr w:type="spellEnd"/>
      <w:r w:rsidRPr="00DD1200">
        <w:rPr>
          <w:rFonts w:ascii="Times New Roman" w:eastAsia="Times New Roman" w:hAnsi="Times New Roman" w:cs="Times New Roman"/>
          <w:color w:val="000000"/>
          <w:sz w:val="24"/>
          <w:szCs w:val="24"/>
          <w:lang w:eastAsia="uk-UA"/>
        </w:rPr>
        <w:t xml:space="preserve"> А та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виду </w:t>
      </w:r>
      <w:proofErr w:type="spellStart"/>
      <w:r w:rsidRPr="00DD1200">
        <w:rPr>
          <w:rFonts w:ascii="Times New Roman" w:eastAsia="Times New Roman" w:hAnsi="Times New Roman" w:cs="Times New Roman"/>
          <w:color w:val="000000"/>
          <w:sz w:val="24"/>
          <w:szCs w:val="24"/>
          <w:lang w:eastAsia="uk-UA"/>
        </w:rPr>
        <w:t>Fusarium</w:t>
      </w:r>
      <w:proofErr w:type="spellEnd"/>
      <w:r w:rsidRPr="00DD1200">
        <w:rPr>
          <w:rFonts w:ascii="Times New Roman" w:eastAsia="Times New Roman" w:hAnsi="Times New Roman" w:cs="Times New Roman"/>
          <w:color w:val="000000"/>
          <w:sz w:val="24"/>
          <w:szCs w:val="24"/>
          <w:lang w:eastAsia="uk-UA"/>
        </w:rPr>
        <w:t xml:space="preserve"> у дитячому харчуванні та харчових продуктах на основі зернових для дітей грудного віку та раннього віку;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242"/>
      <w:bookmarkEnd w:id="241"/>
      <w:proofErr w:type="spellStart"/>
      <w:r w:rsidRPr="00DD1200">
        <w:rPr>
          <w:rFonts w:ascii="Times New Roman" w:eastAsia="Times New Roman" w:hAnsi="Times New Roman" w:cs="Times New Roman"/>
          <w:color w:val="000000"/>
          <w:sz w:val="24"/>
          <w:szCs w:val="24"/>
          <w:lang w:eastAsia="uk-UA"/>
        </w:rPr>
        <w:t>афлотоксинів</w:t>
      </w:r>
      <w:proofErr w:type="spellEnd"/>
      <w:r w:rsidRPr="00DD1200">
        <w:rPr>
          <w:rFonts w:ascii="Times New Roman" w:eastAsia="Times New Roman" w:hAnsi="Times New Roman" w:cs="Times New Roman"/>
          <w:color w:val="000000"/>
          <w:sz w:val="24"/>
          <w:szCs w:val="24"/>
          <w:lang w:eastAsia="uk-UA"/>
        </w:rPr>
        <w:t xml:space="preserve">, </w:t>
      </w:r>
      <w:proofErr w:type="spellStart"/>
      <w:r w:rsidRPr="00DD1200">
        <w:rPr>
          <w:rFonts w:ascii="Times New Roman" w:eastAsia="Times New Roman" w:hAnsi="Times New Roman" w:cs="Times New Roman"/>
          <w:color w:val="000000"/>
          <w:sz w:val="24"/>
          <w:szCs w:val="24"/>
          <w:lang w:eastAsia="uk-UA"/>
        </w:rPr>
        <w:t>охратоксину</w:t>
      </w:r>
      <w:proofErr w:type="spellEnd"/>
      <w:r w:rsidRPr="00DD1200">
        <w:rPr>
          <w:rFonts w:ascii="Times New Roman" w:eastAsia="Times New Roman" w:hAnsi="Times New Roman" w:cs="Times New Roman"/>
          <w:color w:val="000000"/>
          <w:sz w:val="24"/>
          <w:szCs w:val="24"/>
          <w:lang w:eastAsia="uk-UA"/>
        </w:rPr>
        <w:t xml:space="preserve"> А у харчових продуктах для особливих медичних цілей (відмінних від молока та молочних продуктів), призначених для дітей грудного віку;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43"/>
      <w:bookmarkEnd w:id="242"/>
      <w:proofErr w:type="spellStart"/>
      <w:r w:rsidRPr="00DD1200">
        <w:rPr>
          <w:rFonts w:ascii="Times New Roman" w:eastAsia="Times New Roman" w:hAnsi="Times New Roman" w:cs="Times New Roman"/>
          <w:color w:val="000000"/>
          <w:sz w:val="24"/>
          <w:szCs w:val="24"/>
          <w:lang w:eastAsia="uk-UA"/>
        </w:rPr>
        <w:t>патуліну</w:t>
      </w:r>
      <w:proofErr w:type="spellEnd"/>
      <w:r w:rsidRPr="00DD1200">
        <w:rPr>
          <w:rFonts w:ascii="Times New Roman" w:eastAsia="Times New Roman" w:hAnsi="Times New Roman" w:cs="Times New Roman"/>
          <w:color w:val="000000"/>
          <w:sz w:val="24"/>
          <w:szCs w:val="24"/>
          <w:lang w:eastAsia="uk-UA"/>
        </w:rPr>
        <w:t xml:space="preserve"> в дитячому харчуванні, за винятком харчових продуктів на основі зернових для дітей грудного віку та раннього віку.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44"/>
      <w:bookmarkEnd w:id="243"/>
      <w:r w:rsidRPr="00DD1200">
        <w:rPr>
          <w:rFonts w:ascii="Times New Roman" w:eastAsia="Times New Roman" w:hAnsi="Times New Roman" w:cs="Times New Roman"/>
          <w:color w:val="000000"/>
          <w:sz w:val="24"/>
          <w:szCs w:val="24"/>
          <w:lang w:eastAsia="uk-UA"/>
        </w:rPr>
        <w:t>2. Для дитячого харчування та харчових продуктів на основі зернових для дітей грудного віку та раннього віку застосовується метод відбору зразків, визначений у </w:t>
      </w:r>
      <w:hyperlink r:id="rId66" w:anchor="n61" w:history="1">
        <w:r w:rsidRPr="00DD1200">
          <w:rPr>
            <w:rFonts w:ascii="Times New Roman" w:eastAsia="Times New Roman" w:hAnsi="Times New Roman" w:cs="Times New Roman"/>
            <w:color w:val="006600"/>
            <w:sz w:val="24"/>
            <w:szCs w:val="24"/>
            <w:u w:val="single"/>
            <w:lang w:eastAsia="uk-UA"/>
          </w:rPr>
          <w:t>пункті 7</w:t>
        </w:r>
      </w:hyperlink>
      <w:r w:rsidRPr="00DD1200">
        <w:rPr>
          <w:rFonts w:ascii="Times New Roman" w:eastAsia="Times New Roman" w:hAnsi="Times New Roman" w:cs="Times New Roman"/>
          <w:color w:val="000000"/>
          <w:sz w:val="24"/>
          <w:szCs w:val="24"/>
          <w:lang w:eastAsia="uk-UA"/>
        </w:rPr>
        <w:t xml:space="preserve"> розділу III </w:t>
      </w:r>
      <w:r w:rsidRPr="00DD1200">
        <w:rPr>
          <w:rFonts w:ascii="Times New Roman" w:eastAsia="Times New Roman" w:hAnsi="Times New Roman" w:cs="Times New Roman"/>
          <w:color w:val="000000"/>
          <w:sz w:val="24"/>
          <w:szCs w:val="24"/>
          <w:lang w:eastAsia="uk-UA"/>
        </w:rPr>
        <w:lastRenderedPageBreak/>
        <w:t>цих Методів відбору. Кількість точкових зразків для відбору залежить від маси партії та становить від 10 до 100 точкових зразків відповідно до </w:t>
      </w:r>
      <w:hyperlink r:id="rId67" w:anchor="n298" w:history="1">
        <w:r w:rsidRPr="00DD1200">
          <w:rPr>
            <w:rFonts w:ascii="Times New Roman" w:eastAsia="Times New Roman" w:hAnsi="Times New Roman" w:cs="Times New Roman"/>
            <w:color w:val="006600"/>
            <w:sz w:val="24"/>
            <w:szCs w:val="24"/>
            <w:u w:val="single"/>
            <w:lang w:eastAsia="uk-UA"/>
          </w:rPr>
          <w:t>додатка 2</w:t>
        </w:r>
      </w:hyperlink>
      <w:r w:rsidRPr="00DD1200">
        <w:rPr>
          <w:rFonts w:ascii="Times New Roman" w:eastAsia="Times New Roman" w:hAnsi="Times New Roman" w:cs="Times New Roman"/>
          <w:color w:val="000000"/>
          <w:sz w:val="24"/>
          <w:szCs w:val="24"/>
          <w:lang w:eastAsia="uk-UA"/>
        </w:rPr>
        <w:t> до цих Методів відбору. Для дуже малих партій (маса яких дорівнює або менше ніж 0,5 т) може відбиратись менша кількість точкових зразків. У такому разі об’єднаний зразок, який є сумою всіх точкових зразків, повинен мати масу мінімум 1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45"/>
      <w:bookmarkEnd w:id="244"/>
      <w:r w:rsidRPr="00DD1200">
        <w:rPr>
          <w:rFonts w:ascii="Times New Roman" w:eastAsia="Times New Roman" w:hAnsi="Times New Roman" w:cs="Times New Roman"/>
          <w:color w:val="000000"/>
          <w:sz w:val="24"/>
          <w:szCs w:val="24"/>
          <w:lang w:eastAsia="uk-UA"/>
        </w:rPr>
        <w:t>3. Маса точкових зразків має становити 100 г ± 20 %.</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246"/>
      <w:bookmarkEnd w:id="245"/>
      <w:r w:rsidRPr="00DD1200">
        <w:rPr>
          <w:rFonts w:ascii="Times New Roman" w:eastAsia="Times New Roman" w:hAnsi="Times New Roman" w:cs="Times New Roman"/>
          <w:color w:val="000000"/>
          <w:sz w:val="24"/>
          <w:szCs w:val="24"/>
          <w:lang w:eastAsia="uk-UA"/>
        </w:rPr>
        <w:t>4. У партіях, де пакування має роздрібну упаковку, маса точкового зразка залежить від маси роздрібної упаковки.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47"/>
      <w:bookmarkEnd w:id="246"/>
      <w:r w:rsidRPr="00DD1200">
        <w:rPr>
          <w:rFonts w:ascii="Times New Roman" w:eastAsia="Times New Roman" w:hAnsi="Times New Roman" w:cs="Times New Roman"/>
          <w:color w:val="000000"/>
          <w:sz w:val="24"/>
          <w:szCs w:val="24"/>
          <w:lang w:eastAsia="uk-UA"/>
        </w:rPr>
        <w:t>Якщо партії дуже малі (маса дорівнює або менше ніж 0,5 т), маса точкових зразків має бути такою, щоб об’єднаний зразок, який є сумою всіх точкових зразків, мав масу мінімум 1 кг. Про причини відхилення від процедури відбору зразків зазначається в акті відбору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48"/>
      <w:bookmarkEnd w:id="247"/>
      <w:r w:rsidRPr="00DD1200">
        <w:rPr>
          <w:rFonts w:ascii="Times New Roman" w:eastAsia="Times New Roman" w:hAnsi="Times New Roman" w:cs="Times New Roman"/>
          <w:color w:val="000000"/>
          <w:sz w:val="24"/>
          <w:szCs w:val="24"/>
          <w:lang w:eastAsia="uk-UA"/>
        </w:rPr>
        <w:t>5. Об’єднаний зразок має бути ретельно перемішаний (однорідний) та становити від 1 до 10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49"/>
      <w:bookmarkEnd w:id="248"/>
      <w:r w:rsidRPr="00DD1200">
        <w:rPr>
          <w:rFonts w:ascii="Times New Roman" w:eastAsia="Times New Roman" w:hAnsi="Times New Roman" w:cs="Times New Roman"/>
          <w:color w:val="000000"/>
          <w:sz w:val="24"/>
          <w:szCs w:val="24"/>
          <w:lang w:eastAsia="uk-UA"/>
        </w:rPr>
        <w:t>6. Якщо на стадії роздрібної торгівлі не можна здійснити відбору зразків відповідно до положень, визначених у цьому розділі, застосовується альтернативний метод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(якщо частка точкового зразка під час відбору є настільки малою, що не можна отримати об’єднаного зразка масою 1 кг, загальна маса об’єднаного зразка може бути менше ніж 1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250"/>
      <w:bookmarkEnd w:id="249"/>
      <w:r w:rsidRPr="00DD1200">
        <w:rPr>
          <w:rFonts w:ascii="Times New Roman" w:eastAsia="Times New Roman" w:hAnsi="Times New Roman" w:cs="Times New Roman"/>
          <w:color w:val="000000"/>
          <w:sz w:val="24"/>
          <w:szCs w:val="24"/>
          <w:lang w:eastAsia="uk-UA"/>
        </w:rPr>
        <w:t>7. Визначення відповідності (оцінка) партії або частин партії за результатами лабораторних досліджень (випробувань) проводиться відповідно до </w:t>
      </w:r>
      <w:hyperlink r:id="rId68" w:anchor="n290" w:history="1">
        <w:r w:rsidRPr="00DD1200">
          <w:rPr>
            <w:rFonts w:ascii="Times New Roman" w:eastAsia="Times New Roman" w:hAnsi="Times New Roman" w:cs="Times New Roman"/>
            <w:color w:val="006600"/>
            <w:sz w:val="24"/>
            <w:szCs w:val="24"/>
            <w:u w:val="single"/>
            <w:lang w:eastAsia="uk-UA"/>
          </w:rPr>
          <w:t>пункту 4</w:t>
        </w:r>
      </w:hyperlink>
      <w:r w:rsidRPr="00DD1200">
        <w:rPr>
          <w:rFonts w:ascii="Times New Roman" w:eastAsia="Times New Roman" w:hAnsi="Times New Roman" w:cs="Times New Roman"/>
          <w:color w:val="000000"/>
          <w:sz w:val="24"/>
          <w:szCs w:val="24"/>
          <w:lang w:eastAsia="uk-UA"/>
        </w:rPr>
        <w:t> розділу ХVI цих Методів відбору.</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50" w:name="n251"/>
      <w:bookmarkEnd w:id="250"/>
      <w:r w:rsidRPr="00DD1200">
        <w:rPr>
          <w:rFonts w:ascii="Times New Roman" w:eastAsia="Times New Roman" w:hAnsi="Times New Roman" w:cs="Times New Roman"/>
          <w:b/>
          <w:bCs/>
          <w:color w:val="000000"/>
          <w:sz w:val="28"/>
          <w:szCs w:val="28"/>
          <w:lang w:eastAsia="uk-UA"/>
        </w:rPr>
        <w:t>ХIII. Методи відбору зразків олії рослинного походження</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52"/>
      <w:bookmarkEnd w:id="251"/>
      <w:r w:rsidRPr="00DD1200">
        <w:rPr>
          <w:rFonts w:ascii="Times New Roman" w:eastAsia="Times New Roman" w:hAnsi="Times New Roman" w:cs="Times New Roman"/>
          <w:color w:val="000000"/>
          <w:sz w:val="24"/>
          <w:szCs w:val="24"/>
          <w:lang w:eastAsia="uk-UA"/>
        </w:rPr>
        <w:t xml:space="preserve">1. Метод відбору зразків, встановлений цим розділом, застосовується для визначення максимально допустимих рівнів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зокрема </w:t>
      </w:r>
      <w:proofErr w:type="spellStart"/>
      <w:r w:rsidRPr="00DD1200">
        <w:rPr>
          <w:rFonts w:ascii="Times New Roman" w:eastAsia="Times New Roman" w:hAnsi="Times New Roman" w:cs="Times New Roman"/>
          <w:color w:val="000000"/>
          <w:sz w:val="24"/>
          <w:szCs w:val="24"/>
          <w:lang w:eastAsia="uk-UA"/>
        </w:rPr>
        <w:t>афлотоксину</w:t>
      </w:r>
      <w:proofErr w:type="spellEnd"/>
      <w:r w:rsidRPr="00DD1200">
        <w:rPr>
          <w:rFonts w:ascii="Times New Roman" w:eastAsia="Times New Roman" w:hAnsi="Times New Roman" w:cs="Times New Roman"/>
          <w:color w:val="000000"/>
          <w:sz w:val="24"/>
          <w:szCs w:val="24"/>
          <w:lang w:eastAsia="uk-UA"/>
        </w:rPr>
        <w:t xml:space="preserve"> В1, загальної кількості </w:t>
      </w:r>
      <w:proofErr w:type="spellStart"/>
      <w:r w:rsidRPr="00DD1200">
        <w:rPr>
          <w:rFonts w:ascii="Times New Roman" w:eastAsia="Times New Roman" w:hAnsi="Times New Roman" w:cs="Times New Roman"/>
          <w:color w:val="000000"/>
          <w:sz w:val="24"/>
          <w:szCs w:val="24"/>
          <w:lang w:eastAsia="uk-UA"/>
        </w:rPr>
        <w:t>афлатоксинів</w:t>
      </w:r>
      <w:proofErr w:type="spellEnd"/>
      <w:r w:rsidRPr="00DD1200">
        <w:rPr>
          <w:rFonts w:ascii="Times New Roman" w:eastAsia="Times New Roman" w:hAnsi="Times New Roman" w:cs="Times New Roman"/>
          <w:color w:val="000000"/>
          <w:sz w:val="24"/>
          <w:szCs w:val="24"/>
          <w:lang w:eastAsia="uk-UA"/>
        </w:rPr>
        <w:t xml:space="preserve"> та </w:t>
      </w:r>
      <w:proofErr w:type="spellStart"/>
      <w:r w:rsidRPr="00DD1200">
        <w:rPr>
          <w:rFonts w:ascii="Times New Roman" w:eastAsia="Times New Roman" w:hAnsi="Times New Roman" w:cs="Times New Roman"/>
          <w:color w:val="000000"/>
          <w:sz w:val="24"/>
          <w:szCs w:val="24"/>
          <w:lang w:eastAsia="uk-UA"/>
        </w:rPr>
        <w:t>зеараленону</w:t>
      </w:r>
      <w:proofErr w:type="spellEnd"/>
      <w:r w:rsidRPr="00DD1200">
        <w:rPr>
          <w:rFonts w:ascii="Times New Roman" w:eastAsia="Times New Roman" w:hAnsi="Times New Roman" w:cs="Times New Roman"/>
          <w:color w:val="000000"/>
          <w:sz w:val="24"/>
          <w:szCs w:val="24"/>
          <w:lang w:eastAsia="uk-UA"/>
        </w:rPr>
        <w:t xml:space="preserve"> в олії рослинного походження.</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53"/>
      <w:bookmarkEnd w:id="252"/>
      <w:r w:rsidRPr="00DD1200">
        <w:rPr>
          <w:rFonts w:ascii="Times New Roman" w:eastAsia="Times New Roman" w:hAnsi="Times New Roman" w:cs="Times New Roman"/>
          <w:color w:val="000000"/>
          <w:sz w:val="24"/>
          <w:szCs w:val="24"/>
          <w:lang w:eastAsia="uk-UA"/>
        </w:rPr>
        <w:t>2. Маса (об’єм) точкового зразка має бути 100 г (100 мл) ± 20 %. Залежно від виду вантажу (наприклад, олія рослинного походження наливом у цистерні) відбирається не менше трьох точкових зразків по 350 мл, у результаті чого маса (об’єм) об’єднаного зразка становить як мінімум 1 кг (1 л).</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254"/>
      <w:bookmarkEnd w:id="253"/>
      <w:r w:rsidRPr="00DD1200">
        <w:rPr>
          <w:rFonts w:ascii="Times New Roman" w:eastAsia="Times New Roman" w:hAnsi="Times New Roman" w:cs="Times New Roman"/>
          <w:color w:val="000000"/>
          <w:sz w:val="24"/>
          <w:szCs w:val="24"/>
          <w:lang w:eastAsia="uk-UA"/>
        </w:rPr>
        <w:t xml:space="preserve">3. Партію перед відбором зразків потрібно ретельно розмішати наскільки це можливо, не вплинувши на якість харчового продукту. Розмішувати слід або вручну, або з використанням механічних засобів до отримання однорідної маси безпосередньо перед відбором зразків. У такому разі передбачається, що </w:t>
      </w:r>
      <w:proofErr w:type="spellStart"/>
      <w:r w:rsidRPr="00DD1200">
        <w:rPr>
          <w:rFonts w:ascii="Times New Roman" w:eastAsia="Times New Roman" w:hAnsi="Times New Roman" w:cs="Times New Roman"/>
          <w:color w:val="000000"/>
          <w:sz w:val="24"/>
          <w:szCs w:val="24"/>
          <w:lang w:eastAsia="uk-UA"/>
        </w:rPr>
        <w:t>афлотоксини</w:t>
      </w:r>
      <w:proofErr w:type="spellEnd"/>
      <w:r w:rsidRPr="00DD1200">
        <w:rPr>
          <w:rFonts w:ascii="Times New Roman" w:eastAsia="Times New Roman" w:hAnsi="Times New Roman" w:cs="Times New Roman"/>
          <w:color w:val="000000"/>
          <w:sz w:val="24"/>
          <w:szCs w:val="24"/>
          <w:lang w:eastAsia="uk-UA"/>
        </w:rPr>
        <w:t xml:space="preserve"> будуть розподілені в партії рівномірно (досить взяти три точкові зразки з партії для формування об’єднаного зразка).</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55"/>
      <w:bookmarkEnd w:id="254"/>
      <w:r w:rsidRPr="00DD1200">
        <w:rPr>
          <w:rFonts w:ascii="Times New Roman" w:eastAsia="Times New Roman" w:hAnsi="Times New Roman" w:cs="Times New Roman"/>
          <w:color w:val="000000"/>
          <w:sz w:val="24"/>
          <w:szCs w:val="24"/>
          <w:lang w:eastAsia="uk-UA"/>
        </w:rPr>
        <w:t>4. </w:t>
      </w:r>
      <w:hyperlink r:id="rId69" w:anchor="n349" w:history="1">
        <w:r w:rsidRPr="00DD1200">
          <w:rPr>
            <w:rFonts w:ascii="Times New Roman" w:eastAsia="Times New Roman" w:hAnsi="Times New Roman" w:cs="Times New Roman"/>
            <w:color w:val="006600"/>
            <w:sz w:val="24"/>
            <w:szCs w:val="24"/>
            <w:u w:val="single"/>
            <w:lang w:eastAsia="uk-UA"/>
          </w:rPr>
          <w:t>Поділ партій олії рослинного походження на частини партії</w:t>
        </w:r>
      </w:hyperlink>
      <w:r w:rsidRPr="00DD1200">
        <w:rPr>
          <w:rFonts w:ascii="Times New Roman" w:eastAsia="Times New Roman" w:hAnsi="Times New Roman" w:cs="Times New Roman"/>
          <w:color w:val="000000"/>
          <w:sz w:val="24"/>
          <w:szCs w:val="24"/>
          <w:lang w:eastAsia="uk-UA"/>
        </w:rPr>
        <w:t> наведено у додатку 19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56"/>
      <w:bookmarkEnd w:id="255"/>
      <w:r w:rsidRPr="00DD1200">
        <w:rPr>
          <w:rFonts w:ascii="Times New Roman" w:eastAsia="Times New Roman" w:hAnsi="Times New Roman" w:cs="Times New Roman"/>
          <w:color w:val="000000"/>
          <w:sz w:val="24"/>
          <w:szCs w:val="24"/>
          <w:lang w:eastAsia="uk-UA"/>
        </w:rPr>
        <w:t>5. </w:t>
      </w:r>
      <w:hyperlink r:id="rId70" w:anchor="n352" w:history="1">
        <w:r w:rsidRPr="00DD1200">
          <w:rPr>
            <w:rFonts w:ascii="Times New Roman" w:eastAsia="Times New Roman" w:hAnsi="Times New Roman" w:cs="Times New Roman"/>
            <w:color w:val="006600"/>
            <w:sz w:val="24"/>
            <w:szCs w:val="24"/>
            <w:u w:val="single"/>
            <w:lang w:eastAsia="uk-UA"/>
          </w:rPr>
          <w:t>Кількість точкових зразків, що відбираються від партії або частини партії олії рослинного походження</w:t>
        </w:r>
      </w:hyperlink>
      <w:r w:rsidRPr="00DD1200">
        <w:rPr>
          <w:rFonts w:ascii="Times New Roman" w:eastAsia="Times New Roman" w:hAnsi="Times New Roman" w:cs="Times New Roman"/>
          <w:color w:val="000000"/>
          <w:sz w:val="24"/>
          <w:szCs w:val="24"/>
          <w:lang w:eastAsia="uk-UA"/>
        </w:rPr>
        <w:t>, наведено у додатку 20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257"/>
      <w:bookmarkEnd w:id="256"/>
      <w:r w:rsidRPr="00DD1200">
        <w:rPr>
          <w:rFonts w:ascii="Times New Roman" w:eastAsia="Times New Roman" w:hAnsi="Times New Roman" w:cs="Times New Roman"/>
          <w:color w:val="000000"/>
          <w:sz w:val="24"/>
          <w:szCs w:val="24"/>
          <w:lang w:eastAsia="uk-UA"/>
        </w:rPr>
        <w:t>6. Якщо на стадії роздрібної торгівлі не можна здійснити відбору зразків відповідно до положень, визначених у цьому розділі, застосовується альтернативний метод відбору зразків за умови, що він забезпечує достатню репрезентативність об’єднаного зразка партії, з якої здійснюється відбір зразків, і детально описаний в акті відбору зразків. У будь-якому разі маса об’єднаного зразка має становити не менше ніж 1 кг (якщо частка точкового зразка під час відбору є настільки малою, що не можна отримати об’єднаного зразка масою 1 кг, загальна маса об’єднаного зразка може бути менше ніж 1 кг).</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258"/>
      <w:bookmarkEnd w:id="257"/>
      <w:r w:rsidRPr="00DD1200">
        <w:rPr>
          <w:rFonts w:ascii="Times New Roman" w:eastAsia="Times New Roman" w:hAnsi="Times New Roman" w:cs="Times New Roman"/>
          <w:color w:val="000000"/>
          <w:sz w:val="24"/>
          <w:szCs w:val="24"/>
          <w:lang w:eastAsia="uk-UA"/>
        </w:rPr>
        <w:t>7. Визначення відповідності (оцінка) партії або частин партії за результатами лабораторних досліджень (випробувань) проводиться відповідно до </w:t>
      </w:r>
      <w:hyperlink r:id="rId71" w:anchor="n290" w:history="1">
        <w:r w:rsidRPr="00DD1200">
          <w:rPr>
            <w:rFonts w:ascii="Times New Roman" w:eastAsia="Times New Roman" w:hAnsi="Times New Roman" w:cs="Times New Roman"/>
            <w:color w:val="006600"/>
            <w:sz w:val="24"/>
            <w:szCs w:val="24"/>
            <w:u w:val="single"/>
            <w:lang w:eastAsia="uk-UA"/>
          </w:rPr>
          <w:t>пункту 4</w:t>
        </w:r>
      </w:hyperlink>
      <w:r w:rsidRPr="00DD1200">
        <w:rPr>
          <w:rFonts w:ascii="Times New Roman" w:eastAsia="Times New Roman" w:hAnsi="Times New Roman" w:cs="Times New Roman"/>
          <w:color w:val="000000"/>
          <w:sz w:val="24"/>
          <w:szCs w:val="24"/>
          <w:lang w:eastAsia="uk-UA"/>
        </w:rPr>
        <w:t> розділу ХVI цих Методів відбору.</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58" w:name="n259"/>
      <w:bookmarkEnd w:id="258"/>
      <w:r w:rsidRPr="00DD1200">
        <w:rPr>
          <w:rFonts w:ascii="Times New Roman" w:eastAsia="Times New Roman" w:hAnsi="Times New Roman" w:cs="Times New Roman"/>
          <w:b/>
          <w:bCs/>
          <w:color w:val="000000"/>
          <w:sz w:val="28"/>
          <w:szCs w:val="28"/>
          <w:lang w:eastAsia="uk-UA"/>
        </w:rPr>
        <w:lastRenderedPageBreak/>
        <w:t>ХIV. Методи відбору зразків для об’ємних партій або партій, що зберігаються на складах або транспортуються у спосіб, що унеможливлює відбір зразків із зазначених партій</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60"/>
      <w:bookmarkEnd w:id="259"/>
      <w:r w:rsidRPr="00DD1200">
        <w:rPr>
          <w:rFonts w:ascii="Times New Roman" w:eastAsia="Times New Roman" w:hAnsi="Times New Roman" w:cs="Times New Roman"/>
          <w:color w:val="000000"/>
          <w:sz w:val="24"/>
          <w:szCs w:val="24"/>
          <w:lang w:eastAsia="uk-UA"/>
        </w:rPr>
        <w:t>1. Якщо під час транспортування чи зберігання партій не можна відібрати точкових зразків від усієї партії, зразки відбираються в рухомому стані (динамічний відбір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61"/>
      <w:bookmarkEnd w:id="260"/>
      <w:r w:rsidRPr="00DD1200">
        <w:rPr>
          <w:rFonts w:ascii="Times New Roman" w:eastAsia="Times New Roman" w:hAnsi="Times New Roman" w:cs="Times New Roman"/>
          <w:color w:val="000000"/>
          <w:sz w:val="24"/>
          <w:szCs w:val="24"/>
          <w:lang w:eastAsia="uk-UA"/>
        </w:rPr>
        <w:t>2. Здійснення відбору зразків від частини партії дозволяється за умови, що така частина становить не менше ніж 10 відсотків від усієї партії.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62"/>
      <w:bookmarkEnd w:id="261"/>
      <w:r w:rsidRPr="00DD1200">
        <w:rPr>
          <w:rFonts w:ascii="Times New Roman" w:eastAsia="Times New Roman" w:hAnsi="Times New Roman" w:cs="Times New Roman"/>
          <w:color w:val="000000"/>
          <w:sz w:val="24"/>
          <w:szCs w:val="24"/>
          <w:lang w:eastAsia="uk-UA"/>
        </w:rPr>
        <w:t>Якщо встановлено, що частина партії харчових продуктів з однаковими властивостями (класом чи описом), від якої було здійснено відбір зразків, не відповідає вимогам, встановленим законодавством, вважається, що і вся партія є невідповідною доти, поки на основі подальшого лабораторного дослідження (випробування) не буде встановлено, що решта партії відповідає вимогам законодавства.</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263"/>
      <w:bookmarkEnd w:id="262"/>
      <w:r w:rsidRPr="00DD1200">
        <w:rPr>
          <w:rFonts w:ascii="Times New Roman" w:eastAsia="Times New Roman" w:hAnsi="Times New Roman" w:cs="Times New Roman"/>
          <w:color w:val="000000"/>
          <w:sz w:val="24"/>
          <w:szCs w:val="24"/>
          <w:lang w:eastAsia="uk-UA"/>
        </w:rPr>
        <w:t>3. Кількість точкових зразків, що відбираються від об’ємних (великих) частин партії (більше ніж 500 т), має становити 100 точкових зразків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color w:val="000000"/>
          <w:sz w:val="24"/>
          <w:szCs w:val="24"/>
          <w:lang w:eastAsia="uk-UA"/>
        </w:rPr>
        <w:t> </w:t>
      </w:r>
      <w:proofErr w:type="spellStart"/>
      <w:r w:rsidRPr="00DD1200">
        <w:rPr>
          <w:rFonts w:ascii="Times New Roman" w:eastAsia="Times New Roman" w:hAnsi="Times New Roman" w:cs="Times New Roman"/>
          <w:color w:val="000000"/>
          <w:sz w:val="24"/>
          <w:szCs w:val="24"/>
          <w:lang w:eastAsia="uk-UA"/>
        </w:rPr>
        <w:t>тонни</w:t>
      </w:r>
      <w:proofErr w:type="spellEnd"/>
      <w:r w:rsidRPr="00DD1200">
        <w:rPr>
          <w:rFonts w:ascii="Times New Roman" w:eastAsia="Times New Roman" w:hAnsi="Times New Roman" w:cs="Times New Roman"/>
          <w:color w:val="000000"/>
          <w:sz w:val="24"/>
          <w:szCs w:val="24"/>
          <w:lang w:eastAsia="uk-UA"/>
        </w:rPr>
        <w:t>. Наприклад, 100 точкових зразків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color w:val="000000"/>
          <w:sz w:val="24"/>
          <w:szCs w:val="24"/>
          <w:lang w:eastAsia="uk-UA"/>
        </w:rPr>
        <w:t xml:space="preserve"> 6 000 </w:t>
      </w:r>
      <w:proofErr w:type="spellStart"/>
      <w:r w:rsidRPr="00DD1200">
        <w:rPr>
          <w:rFonts w:ascii="Times New Roman" w:eastAsia="Times New Roman" w:hAnsi="Times New Roman" w:cs="Times New Roman"/>
          <w:color w:val="000000"/>
          <w:sz w:val="24"/>
          <w:szCs w:val="24"/>
          <w:lang w:eastAsia="uk-UA"/>
        </w:rPr>
        <w:t>тонн</w:t>
      </w:r>
      <w:proofErr w:type="spellEnd"/>
      <w:r w:rsidRPr="00DD1200">
        <w:rPr>
          <w:rFonts w:ascii="Times New Roman" w:eastAsia="Times New Roman" w:hAnsi="Times New Roman" w:cs="Times New Roman"/>
          <w:color w:val="000000"/>
          <w:sz w:val="24"/>
          <w:szCs w:val="24"/>
          <w:lang w:eastAsia="uk-UA"/>
        </w:rPr>
        <w:t xml:space="preserve"> (квадратний корінь = 77,4 / 2 = 39 додаткових точкових зразків) = 139 (загальна кількість точкових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264"/>
      <w:bookmarkEnd w:id="263"/>
      <w:r w:rsidRPr="00DD1200">
        <w:rPr>
          <w:rFonts w:ascii="Times New Roman" w:eastAsia="Times New Roman" w:hAnsi="Times New Roman" w:cs="Times New Roman"/>
          <w:color w:val="000000"/>
          <w:sz w:val="24"/>
          <w:szCs w:val="24"/>
          <w:lang w:eastAsia="uk-UA"/>
        </w:rPr>
        <w:t>Якщо маса партії менше ніж 1 500 т і частини партії можуть бути відокремлені фізично відповідно до додатка 1 до цих Методів відбору, кількість точкових зразків відбирається, як наведено в </w:t>
      </w:r>
      <w:hyperlink r:id="rId72" w:anchor="n298" w:history="1">
        <w:r w:rsidRPr="00DD1200">
          <w:rPr>
            <w:rFonts w:ascii="Times New Roman" w:eastAsia="Times New Roman" w:hAnsi="Times New Roman" w:cs="Times New Roman"/>
            <w:color w:val="006600"/>
            <w:sz w:val="24"/>
            <w:szCs w:val="24"/>
            <w:u w:val="single"/>
            <w:lang w:eastAsia="uk-UA"/>
          </w:rPr>
          <w:t>додатку 2</w:t>
        </w:r>
      </w:hyperlink>
      <w:r w:rsidRPr="00DD1200">
        <w:rPr>
          <w:rFonts w:ascii="Times New Roman" w:eastAsia="Times New Roman" w:hAnsi="Times New Roman" w:cs="Times New Roman"/>
          <w:color w:val="000000"/>
          <w:sz w:val="24"/>
          <w:szCs w:val="24"/>
          <w:lang w:eastAsia="uk-UA"/>
        </w:rPr>
        <w:t> до цих Методів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265"/>
      <w:bookmarkEnd w:id="264"/>
      <w:r w:rsidRPr="00DD1200">
        <w:rPr>
          <w:rFonts w:ascii="Times New Roman" w:eastAsia="Times New Roman" w:hAnsi="Times New Roman" w:cs="Times New Roman"/>
          <w:color w:val="000000"/>
          <w:sz w:val="24"/>
          <w:szCs w:val="24"/>
          <w:lang w:eastAsia="uk-UA"/>
        </w:rPr>
        <w:t>4. Відбір зразків від об’ємних (великих) партій, що транспортуються суднами, проводиться в рухомому стані (динамічний відбір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266"/>
      <w:bookmarkEnd w:id="265"/>
      <w:r w:rsidRPr="00DD1200">
        <w:rPr>
          <w:rFonts w:ascii="Times New Roman" w:eastAsia="Times New Roman" w:hAnsi="Times New Roman" w:cs="Times New Roman"/>
          <w:color w:val="000000"/>
          <w:sz w:val="24"/>
          <w:szCs w:val="24"/>
          <w:lang w:eastAsia="uk-UA"/>
        </w:rPr>
        <w:t>1) відбір зразків проводиться від кожної партії, яка може бути фізично відокремлена. Відбір зразків проводиться від кожної місткості, яка може бути фізично відокремлена, до або після переміщення її вмісту на потужність (місце) зберігання;</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267"/>
      <w:bookmarkEnd w:id="266"/>
      <w:r w:rsidRPr="00DD1200">
        <w:rPr>
          <w:rFonts w:ascii="Times New Roman" w:eastAsia="Times New Roman" w:hAnsi="Times New Roman" w:cs="Times New Roman"/>
          <w:color w:val="000000"/>
          <w:sz w:val="24"/>
          <w:szCs w:val="24"/>
          <w:lang w:eastAsia="uk-UA"/>
        </w:rPr>
        <w:t>2) як правило, розвантаження судна відбувається протягом кількох днів, і відбір зразків проводять з регулярними проміжками часу впродовж усього строку розвантаження. При цьому не завжди можлива присутність державного ветеринарного інспектора (державного інспектора) Держпродспоживслужби, що відбирає зразки, протягом усього строку розвантаження. У такому разі дозволяється відбирати зразки від частини партії. Кількість точкових зразків визначається відповідно до розміру частини партії;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268"/>
      <w:bookmarkEnd w:id="267"/>
      <w:r w:rsidRPr="00DD1200">
        <w:rPr>
          <w:rFonts w:ascii="Times New Roman" w:eastAsia="Times New Roman" w:hAnsi="Times New Roman" w:cs="Times New Roman"/>
          <w:color w:val="000000"/>
          <w:sz w:val="24"/>
          <w:szCs w:val="24"/>
          <w:lang w:eastAsia="uk-UA"/>
        </w:rPr>
        <w:t>3) якщо зразок для цілей державного контролю відбирається автоматично, присутність державного ветеринарного інспектора (державного інспектора) Держпродспоживслужби є необов’язковою. У разі автоматичного здійснення відбору та згідно з попередньо визначеними параметрами, які не можуть бути змінені протягом відбору, а точкові зразки відбираються в запечатану (опломбовану) місткість, запобігаючи будь-якій можливій фальсифікації, присутність державного ветеринарного інспектора (державного інспектора) Держпродспоживслужби потрібна лише на початку відбору кожного разу, коли місткість для зразків потрібно змінити, і наприкінці відбору.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269"/>
      <w:bookmarkEnd w:id="268"/>
      <w:r w:rsidRPr="00DD1200">
        <w:rPr>
          <w:rFonts w:ascii="Times New Roman" w:eastAsia="Times New Roman" w:hAnsi="Times New Roman" w:cs="Times New Roman"/>
          <w:color w:val="000000"/>
          <w:sz w:val="24"/>
          <w:szCs w:val="24"/>
          <w:lang w:eastAsia="uk-UA"/>
        </w:rPr>
        <w:t xml:space="preserve">5. Статистичний відбір зразків здійснюється для об’ємних (великих) партій харчових продуктів, що транспортуються суднами або зберігаються у баштах, </w:t>
      </w:r>
      <w:proofErr w:type="spellStart"/>
      <w:r w:rsidRPr="00DD1200">
        <w:rPr>
          <w:rFonts w:ascii="Times New Roman" w:eastAsia="Times New Roman" w:hAnsi="Times New Roman" w:cs="Times New Roman"/>
          <w:color w:val="000000"/>
          <w:sz w:val="24"/>
          <w:szCs w:val="24"/>
          <w:lang w:eastAsia="uk-UA"/>
        </w:rPr>
        <w:t>силосах</w:t>
      </w:r>
      <w:proofErr w:type="spellEnd"/>
      <w:r w:rsidRPr="00DD1200">
        <w:rPr>
          <w:rFonts w:ascii="Times New Roman" w:eastAsia="Times New Roman" w:hAnsi="Times New Roman" w:cs="Times New Roman"/>
          <w:color w:val="000000"/>
          <w:sz w:val="24"/>
          <w:szCs w:val="24"/>
          <w:lang w:eastAsia="uk-UA"/>
        </w:rPr>
        <w:t xml:space="preserve"> і доступні зверху, як зазначено у </w:t>
      </w:r>
      <w:hyperlink r:id="rId73" w:anchor="n272" w:history="1">
        <w:r w:rsidRPr="00DD1200">
          <w:rPr>
            <w:rFonts w:ascii="Times New Roman" w:eastAsia="Times New Roman" w:hAnsi="Times New Roman" w:cs="Times New Roman"/>
            <w:color w:val="006600"/>
            <w:sz w:val="24"/>
            <w:szCs w:val="24"/>
            <w:u w:val="single"/>
            <w:lang w:eastAsia="uk-UA"/>
          </w:rPr>
          <w:t>пункті 7</w:t>
        </w:r>
      </w:hyperlink>
      <w:r w:rsidRPr="00DD1200">
        <w:rPr>
          <w:rFonts w:ascii="Times New Roman" w:eastAsia="Times New Roman" w:hAnsi="Times New Roman" w:cs="Times New Roman"/>
          <w:color w:val="000000"/>
          <w:sz w:val="24"/>
          <w:szCs w:val="24"/>
          <w:lang w:eastAsia="uk-UA"/>
        </w:rPr>
        <w:t> цього розділу.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270"/>
      <w:bookmarkEnd w:id="269"/>
      <w:r w:rsidRPr="00DD1200">
        <w:rPr>
          <w:rFonts w:ascii="Times New Roman" w:eastAsia="Times New Roman" w:hAnsi="Times New Roman" w:cs="Times New Roman"/>
          <w:color w:val="000000"/>
          <w:sz w:val="24"/>
          <w:szCs w:val="24"/>
          <w:lang w:eastAsia="uk-UA"/>
        </w:rPr>
        <w:t>Відбір зразків проводять від партії або частини партії зверху в доступній частині, секції. Кількість точкових зразків визначається з урахуванням розміру партії, що є об’єктом відбору зразків.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271"/>
      <w:bookmarkEnd w:id="270"/>
      <w:r w:rsidRPr="00DD1200">
        <w:rPr>
          <w:rFonts w:ascii="Times New Roman" w:eastAsia="Times New Roman" w:hAnsi="Times New Roman" w:cs="Times New Roman"/>
          <w:color w:val="000000"/>
          <w:sz w:val="24"/>
          <w:szCs w:val="24"/>
          <w:lang w:eastAsia="uk-UA"/>
        </w:rPr>
        <w:t>6. Відбір зразків для об’ємних (великих) партій харчових продуктів, що зберігаються на складах, проводиться від партій або частини партії у доступній частині (секції). Кількість точкових зразків визначається з урахуванням розміру визначеного(ї) об’єму (маси) частини партії.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272"/>
      <w:bookmarkEnd w:id="271"/>
      <w:r w:rsidRPr="00DD1200">
        <w:rPr>
          <w:rFonts w:ascii="Times New Roman" w:eastAsia="Times New Roman" w:hAnsi="Times New Roman" w:cs="Times New Roman"/>
          <w:color w:val="000000"/>
          <w:sz w:val="24"/>
          <w:szCs w:val="24"/>
          <w:lang w:eastAsia="uk-UA"/>
        </w:rPr>
        <w:lastRenderedPageBreak/>
        <w:t xml:space="preserve">7. Відбір зразків у баштах, </w:t>
      </w:r>
      <w:proofErr w:type="spellStart"/>
      <w:r w:rsidRPr="00DD1200">
        <w:rPr>
          <w:rFonts w:ascii="Times New Roman" w:eastAsia="Times New Roman" w:hAnsi="Times New Roman" w:cs="Times New Roman"/>
          <w:color w:val="000000"/>
          <w:sz w:val="24"/>
          <w:szCs w:val="24"/>
          <w:lang w:eastAsia="uk-UA"/>
        </w:rPr>
        <w:t>силосах</w:t>
      </w:r>
      <w:proofErr w:type="spellEnd"/>
      <w:r w:rsidRPr="00DD1200">
        <w:rPr>
          <w:rFonts w:ascii="Times New Roman" w:eastAsia="Times New Roman" w:hAnsi="Times New Roman" w:cs="Times New Roman"/>
          <w:color w:val="000000"/>
          <w:sz w:val="24"/>
          <w:szCs w:val="24"/>
          <w:lang w:eastAsia="uk-UA"/>
        </w:rPr>
        <w:t xml:space="preserve"> (відкритих зверху) проводиться в доступній частині партії (секції). Кількість точкових зразків визначається з урахуванням розміру визначеної(го) маси (об’єму) частини партії.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273"/>
      <w:bookmarkEnd w:id="272"/>
      <w:r w:rsidRPr="00DD1200">
        <w:rPr>
          <w:rFonts w:ascii="Times New Roman" w:eastAsia="Times New Roman" w:hAnsi="Times New Roman" w:cs="Times New Roman"/>
          <w:color w:val="000000"/>
          <w:sz w:val="24"/>
          <w:szCs w:val="24"/>
          <w:lang w:eastAsia="uk-UA"/>
        </w:rPr>
        <w:t xml:space="preserve">8. Для відбору зразків харчових продуктів, що зберігаються в баштах, </w:t>
      </w:r>
      <w:proofErr w:type="spellStart"/>
      <w:r w:rsidRPr="00DD1200">
        <w:rPr>
          <w:rFonts w:ascii="Times New Roman" w:eastAsia="Times New Roman" w:hAnsi="Times New Roman" w:cs="Times New Roman"/>
          <w:color w:val="000000"/>
          <w:sz w:val="24"/>
          <w:szCs w:val="24"/>
          <w:lang w:eastAsia="uk-UA"/>
        </w:rPr>
        <w:t>силосах</w:t>
      </w:r>
      <w:proofErr w:type="spellEnd"/>
      <w:r w:rsidRPr="00DD1200">
        <w:rPr>
          <w:rFonts w:ascii="Times New Roman" w:eastAsia="Times New Roman" w:hAnsi="Times New Roman" w:cs="Times New Roman"/>
          <w:color w:val="000000"/>
          <w:sz w:val="24"/>
          <w:szCs w:val="24"/>
          <w:lang w:eastAsia="uk-UA"/>
        </w:rPr>
        <w:t xml:space="preserve"> (закритих зверху) більше ніж 100 т, не може застосовуватися статистичний підхід. Тому, якщо треба дослідити (випробовувати) харчові продукти в баштах, </w:t>
      </w:r>
      <w:proofErr w:type="spellStart"/>
      <w:r w:rsidRPr="00DD1200">
        <w:rPr>
          <w:rFonts w:ascii="Times New Roman" w:eastAsia="Times New Roman" w:hAnsi="Times New Roman" w:cs="Times New Roman"/>
          <w:color w:val="000000"/>
          <w:sz w:val="24"/>
          <w:szCs w:val="24"/>
          <w:lang w:eastAsia="uk-UA"/>
        </w:rPr>
        <w:t>силосах</w:t>
      </w:r>
      <w:proofErr w:type="spellEnd"/>
      <w:r w:rsidRPr="00DD1200">
        <w:rPr>
          <w:rFonts w:ascii="Times New Roman" w:eastAsia="Times New Roman" w:hAnsi="Times New Roman" w:cs="Times New Roman"/>
          <w:color w:val="000000"/>
          <w:sz w:val="24"/>
          <w:szCs w:val="24"/>
          <w:lang w:eastAsia="uk-UA"/>
        </w:rPr>
        <w:t xml:space="preserve"> і немає можливості перемістити партію товару, оператор ринку (за угодою) повинен інформувати державного ветеринарного інспектора (державного інспектора) Держпродспоживслужби про те, коли башта, силос будуть вивантажені частково або повністю, щоб здійснити відбір зразків, коли харчові продукти знаходяться в рухомому стані.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274"/>
      <w:bookmarkEnd w:id="273"/>
      <w:r w:rsidRPr="00DD1200">
        <w:rPr>
          <w:rFonts w:ascii="Times New Roman" w:eastAsia="Times New Roman" w:hAnsi="Times New Roman" w:cs="Times New Roman"/>
          <w:color w:val="000000"/>
          <w:sz w:val="24"/>
          <w:szCs w:val="24"/>
          <w:lang w:eastAsia="uk-UA"/>
        </w:rPr>
        <w:t xml:space="preserve">9. Для харчових продуктів, що зберігаються в баштах, </w:t>
      </w:r>
      <w:proofErr w:type="spellStart"/>
      <w:r w:rsidRPr="00DD1200">
        <w:rPr>
          <w:rFonts w:ascii="Times New Roman" w:eastAsia="Times New Roman" w:hAnsi="Times New Roman" w:cs="Times New Roman"/>
          <w:color w:val="000000"/>
          <w:sz w:val="24"/>
          <w:szCs w:val="24"/>
          <w:lang w:eastAsia="uk-UA"/>
        </w:rPr>
        <w:t>силосах</w:t>
      </w:r>
      <w:proofErr w:type="spellEnd"/>
      <w:r w:rsidRPr="00DD1200">
        <w:rPr>
          <w:rFonts w:ascii="Times New Roman" w:eastAsia="Times New Roman" w:hAnsi="Times New Roman" w:cs="Times New Roman"/>
          <w:color w:val="000000"/>
          <w:sz w:val="24"/>
          <w:szCs w:val="24"/>
          <w:lang w:eastAsia="uk-UA"/>
        </w:rPr>
        <w:t xml:space="preserve"> (закритих зверху) масою менше ніж 100 т, на відміну від положень, зазначених у цьому розділі (де частина партії, з якої здійснюється відбір, має становити принаймні 10 відсотків партії), і передбачається переміщення їх у склади (сховища) масою від 50 кг до 100 кг, відбір зразків проводиться із цієї кількості. Маса об’єднаного зразка відповідає всій партії, а кількість точкових зразків залежить від кількості харчових продуктів, переміщених із башти, силосу до складу (сховища).</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275"/>
      <w:bookmarkEnd w:id="274"/>
      <w:r w:rsidRPr="00DD1200">
        <w:rPr>
          <w:rFonts w:ascii="Times New Roman" w:eastAsia="Times New Roman" w:hAnsi="Times New Roman" w:cs="Times New Roman"/>
          <w:color w:val="000000"/>
          <w:sz w:val="24"/>
          <w:szCs w:val="24"/>
          <w:lang w:eastAsia="uk-UA"/>
        </w:rPr>
        <w:t>10. Відбір зразків від сипучих харчових продуктів у об’ємних (великих) закритих контейнерах може бути здійснено під час вивантаження партії. В окремих випадках не можна вивантажити харчові продукти в місцях здійснення державного контролю, тому здійснення відбору має відбуватися, коли такі контейнери вивантажено. Оператор ринку повинен інформувати державного ветеринарного інспектора (державного інспектора) Держпродспоживслужби про місце і час розвантаження контейнерів.</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75" w:name="n276"/>
      <w:bookmarkEnd w:id="275"/>
      <w:r w:rsidRPr="00DD1200">
        <w:rPr>
          <w:rFonts w:ascii="Times New Roman" w:eastAsia="Times New Roman" w:hAnsi="Times New Roman" w:cs="Times New Roman"/>
          <w:b/>
          <w:bCs/>
          <w:color w:val="000000"/>
          <w:sz w:val="28"/>
          <w:szCs w:val="28"/>
          <w:lang w:eastAsia="uk-UA"/>
        </w:rPr>
        <w:t>ХV. Методи відбору зразків харчових добавок на основі ферментації рису з червоними дріжджами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277"/>
      <w:bookmarkEnd w:id="276"/>
      <w:r w:rsidRPr="00DD1200">
        <w:rPr>
          <w:rFonts w:ascii="Times New Roman" w:eastAsia="Times New Roman" w:hAnsi="Times New Roman" w:cs="Times New Roman"/>
          <w:color w:val="000000"/>
          <w:sz w:val="24"/>
          <w:szCs w:val="24"/>
          <w:lang w:eastAsia="uk-UA"/>
        </w:rPr>
        <w:t>1. Метод відбору зразків, встановлений цим розділом, застосовується для визначення вмісту цитрину в харчових добавках на основі ферментації рису з червоними дріжджами.</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278"/>
      <w:bookmarkEnd w:id="277"/>
      <w:r w:rsidRPr="00DD1200">
        <w:rPr>
          <w:rFonts w:ascii="Times New Roman" w:eastAsia="Times New Roman" w:hAnsi="Times New Roman" w:cs="Times New Roman"/>
          <w:color w:val="000000"/>
          <w:sz w:val="24"/>
          <w:szCs w:val="24"/>
          <w:lang w:eastAsia="uk-UA"/>
        </w:rPr>
        <w:t>2. Відбір зразків харчових добавок на основі ферментації рису з червоними дріжджами здійснюється від роздрібних упаковок, що містять зазвичай від 30 до 120 капсул.</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279"/>
      <w:bookmarkEnd w:id="278"/>
      <w:r w:rsidRPr="00DD1200">
        <w:rPr>
          <w:rFonts w:ascii="Times New Roman" w:eastAsia="Times New Roman" w:hAnsi="Times New Roman" w:cs="Times New Roman"/>
          <w:color w:val="000000"/>
          <w:sz w:val="24"/>
          <w:szCs w:val="24"/>
          <w:lang w:eastAsia="uk-UA"/>
        </w:rPr>
        <w:t>3. </w:t>
      </w:r>
      <w:hyperlink r:id="rId74" w:anchor="n355" w:history="1">
        <w:r w:rsidRPr="00DD1200">
          <w:rPr>
            <w:rFonts w:ascii="Times New Roman" w:eastAsia="Times New Roman" w:hAnsi="Times New Roman" w:cs="Times New Roman"/>
            <w:color w:val="006600"/>
            <w:sz w:val="24"/>
            <w:szCs w:val="24"/>
            <w:u w:val="single"/>
            <w:lang w:eastAsia="uk-UA"/>
          </w:rPr>
          <w:t>Кількість точкових зразків (упаковок), що відбираються від партії або частини партії харчових добавок на основі ферментації рису з червоними дріжджами</w:t>
        </w:r>
      </w:hyperlink>
      <w:r w:rsidRPr="00DD1200">
        <w:rPr>
          <w:rFonts w:ascii="Times New Roman" w:eastAsia="Times New Roman" w:hAnsi="Times New Roman" w:cs="Times New Roman"/>
          <w:color w:val="000000"/>
          <w:sz w:val="24"/>
          <w:szCs w:val="24"/>
          <w:lang w:eastAsia="uk-UA"/>
        </w:rPr>
        <w:t>, наведено у додатку 21 до цих Методів відбору.</w:t>
      </w:r>
    </w:p>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79" w:name="n280"/>
      <w:bookmarkEnd w:id="279"/>
      <w:r w:rsidRPr="00DD1200">
        <w:rPr>
          <w:rFonts w:ascii="Times New Roman" w:eastAsia="Times New Roman" w:hAnsi="Times New Roman" w:cs="Times New Roman"/>
          <w:b/>
          <w:bCs/>
          <w:color w:val="000000"/>
          <w:sz w:val="28"/>
          <w:szCs w:val="28"/>
          <w:lang w:eastAsia="uk-UA"/>
        </w:rPr>
        <w:t xml:space="preserve">XVI. Підготовка зразків для визначення </w:t>
      </w:r>
      <w:proofErr w:type="spellStart"/>
      <w:r w:rsidRPr="00DD1200">
        <w:rPr>
          <w:rFonts w:ascii="Times New Roman" w:eastAsia="Times New Roman" w:hAnsi="Times New Roman" w:cs="Times New Roman"/>
          <w:b/>
          <w:bCs/>
          <w:color w:val="000000"/>
          <w:sz w:val="28"/>
          <w:szCs w:val="28"/>
          <w:lang w:eastAsia="uk-UA"/>
        </w:rPr>
        <w:t>мікотоксинів</w:t>
      </w:r>
      <w:proofErr w:type="spellEnd"/>
      <w:r w:rsidRPr="00DD1200">
        <w:rPr>
          <w:rFonts w:ascii="Times New Roman" w:eastAsia="Times New Roman" w:hAnsi="Times New Roman" w:cs="Times New Roman"/>
          <w:b/>
          <w:bCs/>
          <w:color w:val="000000"/>
          <w:sz w:val="28"/>
          <w:szCs w:val="28"/>
          <w:lang w:eastAsia="uk-UA"/>
        </w:rPr>
        <w:t xml:space="preserve"> у харчових продуктах та визначення відповідності (оцінки) партій або частин партії</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281"/>
      <w:bookmarkEnd w:id="280"/>
      <w:r w:rsidRPr="00DD1200">
        <w:rPr>
          <w:rFonts w:ascii="Times New Roman" w:eastAsia="Times New Roman" w:hAnsi="Times New Roman" w:cs="Times New Roman"/>
          <w:color w:val="000000"/>
          <w:sz w:val="24"/>
          <w:szCs w:val="24"/>
          <w:lang w:eastAsia="uk-UA"/>
        </w:rPr>
        <w:t xml:space="preserve">1. Зразки потрібно готувати з особливою ретельністю, зокрема гомогенізувати, враховувати нерівномірність розподілення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282"/>
      <w:bookmarkEnd w:id="281"/>
      <w:r w:rsidRPr="00DD1200">
        <w:rPr>
          <w:rFonts w:ascii="Times New Roman" w:eastAsia="Times New Roman" w:hAnsi="Times New Roman" w:cs="Times New Roman"/>
          <w:color w:val="000000"/>
          <w:sz w:val="24"/>
          <w:szCs w:val="24"/>
          <w:lang w:eastAsia="uk-UA"/>
        </w:rPr>
        <w:t xml:space="preserve">Під час проведення лабораторних досліджень (випробувань) на вміст </w:t>
      </w:r>
      <w:proofErr w:type="spellStart"/>
      <w:r w:rsidRPr="00DD1200">
        <w:rPr>
          <w:rFonts w:ascii="Times New Roman" w:eastAsia="Times New Roman" w:hAnsi="Times New Roman" w:cs="Times New Roman"/>
          <w:color w:val="000000"/>
          <w:sz w:val="24"/>
          <w:szCs w:val="24"/>
          <w:lang w:eastAsia="uk-UA"/>
        </w:rPr>
        <w:t>афлотоксинів</w:t>
      </w:r>
      <w:proofErr w:type="spellEnd"/>
      <w:r w:rsidRPr="00DD1200">
        <w:rPr>
          <w:rFonts w:ascii="Times New Roman" w:eastAsia="Times New Roman" w:hAnsi="Times New Roman" w:cs="Times New Roman"/>
          <w:color w:val="000000"/>
          <w:sz w:val="24"/>
          <w:szCs w:val="24"/>
          <w:lang w:eastAsia="uk-UA"/>
        </w:rPr>
        <w:t xml:space="preserve"> слід (за можливості) виключити перебування зразків на денному світлі упродовж процедури підготовки до дослідження, оскільки </w:t>
      </w:r>
      <w:proofErr w:type="spellStart"/>
      <w:r w:rsidRPr="00DD1200">
        <w:rPr>
          <w:rFonts w:ascii="Times New Roman" w:eastAsia="Times New Roman" w:hAnsi="Times New Roman" w:cs="Times New Roman"/>
          <w:color w:val="000000"/>
          <w:sz w:val="24"/>
          <w:szCs w:val="24"/>
          <w:lang w:eastAsia="uk-UA"/>
        </w:rPr>
        <w:t>афлотоксини</w:t>
      </w:r>
      <w:proofErr w:type="spellEnd"/>
      <w:r w:rsidRPr="00DD1200">
        <w:rPr>
          <w:rFonts w:ascii="Times New Roman" w:eastAsia="Times New Roman" w:hAnsi="Times New Roman" w:cs="Times New Roman"/>
          <w:color w:val="000000"/>
          <w:sz w:val="24"/>
          <w:szCs w:val="24"/>
          <w:lang w:eastAsia="uk-UA"/>
        </w:rPr>
        <w:t xml:space="preserve"> руйнуються під впливом ультрафіолету.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283"/>
      <w:bookmarkEnd w:id="282"/>
      <w:r w:rsidRPr="00DD1200">
        <w:rPr>
          <w:rFonts w:ascii="Times New Roman" w:eastAsia="Times New Roman" w:hAnsi="Times New Roman" w:cs="Times New Roman"/>
          <w:color w:val="000000"/>
          <w:sz w:val="24"/>
          <w:szCs w:val="24"/>
          <w:lang w:eastAsia="uk-UA"/>
        </w:rPr>
        <w:t xml:space="preserve">2. Визначення рівня </w:t>
      </w:r>
      <w:proofErr w:type="spellStart"/>
      <w:r w:rsidRPr="00DD1200">
        <w:rPr>
          <w:rFonts w:ascii="Times New Roman" w:eastAsia="Times New Roman" w:hAnsi="Times New Roman" w:cs="Times New Roman"/>
          <w:color w:val="000000"/>
          <w:sz w:val="24"/>
          <w:szCs w:val="24"/>
          <w:lang w:eastAsia="uk-UA"/>
        </w:rPr>
        <w:t>афлотоксинів</w:t>
      </w:r>
      <w:proofErr w:type="spellEnd"/>
      <w:r w:rsidRPr="00DD1200">
        <w:rPr>
          <w:rFonts w:ascii="Times New Roman" w:eastAsia="Times New Roman" w:hAnsi="Times New Roman" w:cs="Times New Roman"/>
          <w:color w:val="000000"/>
          <w:sz w:val="24"/>
          <w:szCs w:val="24"/>
          <w:lang w:eastAsia="uk-UA"/>
        </w:rPr>
        <w:t xml:space="preserve"> у їстівній частині горіхів ґрунтується на розрахунку пропорції шкаралупи/ядра цільних горіхів та визначається так:</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284"/>
      <w:bookmarkEnd w:id="283"/>
      <w:r w:rsidRPr="00DD1200">
        <w:rPr>
          <w:rFonts w:ascii="Times New Roman" w:eastAsia="Times New Roman" w:hAnsi="Times New Roman" w:cs="Times New Roman"/>
          <w:color w:val="000000"/>
          <w:sz w:val="24"/>
          <w:szCs w:val="24"/>
          <w:lang w:eastAsia="uk-UA"/>
        </w:rPr>
        <w:t xml:space="preserve">горіхи у шкаралупі очищають і визначають вміст максимально допустимого рівня </w:t>
      </w:r>
      <w:proofErr w:type="spellStart"/>
      <w:r w:rsidRPr="00DD1200">
        <w:rPr>
          <w:rFonts w:ascii="Times New Roman" w:eastAsia="Times New Roman" w:hAnsi="Times New Roman" w:cs="Times New Roman"/>
          <w:color w:val="000000"/>
          <w:sz w:val="24"/>
          <w:szCs w:val="24"/>
          <w:lang w:eastAsia="uk-UA"/>
        </w:rPr>
        <w:t>афлотоксину</w:t>
      </w:r>
      <w:proofErr w:type="spellEnd"/>
      <w:r w:rsidRPr="00DD1200">
        <w:rPr>
          <w:rFonts w:ascii="Times New Roman" w:eastAsia="Times New Roman" w:hAnsi="Times New Roman" w:cs="Times New Roman"/>
          <w:color w:val="000000"/>
          <w:sz w:val="24"/>
          <w:szCs w:val="24"/>
          <w:lang w:eastAsia="uk-UA"/>
        </w:rPr>
        <w:t xml:space="preserve"> в їстівній частині;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285"/>
      <w:bookmarkEnd w:id="284"/>
      <w:r w:rsidRPr="00DD1200">
        <w:rPr>
          <w:rFonts w:ascii="Times New Roman" w:eastAsia="Times New Roman" w:hAnsi="Times New Roman" w:cs="Times New Roman"/>
          <w:color w:val="000000"/>
          <w:sz w:val="24"/>
          <w:szCs w:val="24"/>
          <w:lang w:eastAsia="uk-UA"/>
        </w:rPr>
        <w:t>горіхи у шкаралупі піддають процедурі підготовки зразка, під час якої до уваги береться розрахунок маси ядра горіха в об’єднаному зразку.</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286"/>
      <w:bookmarkEnd w:id="285"/>
      <w:r w:rsidRPr="00DD1200">
        <w:rPr>
          <w:rFonts w:ascii="Times New Roman" w:eastAsia="Times New Roman" w:hAnsi="Times New Roman" w:cs="Times New Roman"/>
          <w:color w:val="000000"/>
          <w:sz w:val="24"/>
          <w:szCs w:val="24"/>
          <w:lang w:eastAsia="uk-UA"/>
        </w:rPr>
        <w:t xml:space="preserve">Маса ядра горіха в об’єднаному зразку має бути обчислена після встановлення відповідного коефіцієнта співвідношення «шкаралупа горіха / ядро горіха» в цільних горіхах. Така пропорція використовується, щоб встановити кількість </w:t>
      </w:r>
      <w:proofErr w:type="spellStart"/>
      <w:r w:rsidRPr="00DD1200">
        <w:rPr>
          <w:rFonts w:ascii="Times New Roman" w:eastAsia="Times New Roman" w:hAnsi="Times New Roman" w:cs="Times New Roman"/>
          <w:color w:val="000000"/>
          <w:sz w:val="24"/>
          <w:szCs w:val="24"/>
          <w:lang w:eastAsia="uk-UA"/>
        </w:rPr>
        <w:t>ядер</w:t>
      </w:r>
      <w:proofErr w:type="spellEnd"/>
      <w:r w:rsidRPr="00DD1200">
        <w:rPr>
          <w:rFonts w:ascii="Times New Roman" w:eastAsia="Times New Roman" w:hAnsi="Times New Roman" w:cs="Times New Roman"/>
          <w:color w:val="000000"/>
          <w:sz w:val="24"/>
          <w:szCs w:val="24"/>
          <w:lang w:eastAsia="uk-UA"/>
        </w:rPr>
        <w:t xml:space="preserve"> у відібраному об’єднаному </w:t>
      </w:r>
      <w:r w:rsidRPr="00DD1200">
        <w:rPr>
          <w:rFonts w:ascii="Times New Roman" w:eastAsia="Times New Roman" w:hAnsi="Times New Roman" w:cs="Times New Roman"/>
          <w:color w:val="000000"/>
          <w:sz w:val="24"/>
          <w:szCs w:val="24"/>
          <w:lang w:eastAsia="uk-UA"/>
        </w:rPr>
        <w:lastRenderedPageBreak/>
        <w:t>зразку. При цьому потрібно довільно відібрати не менше ніж 100 цільних горіхів окремо від партії або відкласти їх від кожного об’єднаного зразка.</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287"/>
      <w:bookmarkEnd w:id="286"/>
      <w:r w:rsidRPr="00DD1200">
        <w:rPr>
          <w:rFonts w:ascii="Times New Roman" w:eastAsia="Times New Roman" w:hAnsi="Times New Roman" w:cs="Times New Roman"/>
          <w:color w:val="000000"/>
          <w:sz w:val="24"/>
          <w:szCs w:val="24"/>
          <w:lang w:eastAsia="uk-UA"/>
        </w:rPr>
        <w:t xml:space="preserve">Для кожного лабораторного зразка можна отримати співвідношення способом зважування цільних горіхів, очищених від шкаралупи, і повторного зважування частин шкаралупи та </w:t>
      </w:r>
      <w:proofErr w:type="spellStart"/>
      <w:r w:rsidRPr="00DD1200">
        <w:rPr>
          <w:rFonts w:ascii="Times New Roman" w:eastAsia="Times New Roman" w:hAnsi="Times New Roman" w:cs="Times New Roman"/>
          <w:color w:val="000000"/>
          <w:sz w:val="24"/>
          <w:szCs w:val="24"/>
          <w:lang w:eastAsia="uk-UA"/>
        </w:rPr>
        <w:t>ядер</w:t>
      </w:r>
      <w:proofErr w:type="spellEnd"/>
      <w:r w:rsidRPr="00DD1200">
        <w:rPr>
          <w:rFonts w:ascii="Times New Roman" w:eastAsia="Times New Roman" w:hAnsi="Times New Roman" w:cs="Times New Roman"/>
          <w:color w:val="000000"/>
          <w:sz w:val="24"/>
          <w:szCs w:val="24"/>
          <w:lang w:eastAsia="uk-UA"/>
        </w:rPr>
        <w:t>.</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288"/>
      <w:bookmarkEnd w:id="287"/>
      <w:r w:rsidRPr="00DD1200">
        <w:rPr>
          <w:rFonts w:ascii="Times New Roman" w:eastAsia="Times New Roman" w:hAnsi="Times New Roman" w:cs="Times New Roman"/>
          <w:color w:val="000000"/>
          <w:sz w:val="24"/>
          <w:szCs w:val="24"/>
          <w:lang w:eastAsia="uk-UA"/>
        </w:rPr>
        <w:t xml:space="preserve">Пропорція шкаралупа/ядро може бути встановлена лабораторією на основі кількості зразків і прийнята для подальших аналізів. Якщо в будь-якому лабораторному зразку буде виявлено перевищення максимально допустимих рівнів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пропорцію слід визначити для зразка, використовуючи не менше ніж 100 відкладених горіхів.</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289"/>
      <w:bookmarkEnd w:id="288"/>
      <w:r w:rsidRPr="00DD1200">
        <w:rPr>
          <w:rFonts w:ascii="Times New Roman" w:eastAsia="Times New Roman" w:hAnsi="Times New Roman" w:cs="Times New Roman"/>
          <w:color w:val="000000"/>
          <w:sz w:val="24"/>
          <w:szCs w:val="24"/>
          <w:lang w:eastAsia="uk-UA"/>
        </w:rPr>
        <w:t>3. Кожен лабораторний зразок потрібно дрібно перемолоти і ретельно перемішати, використовуючи процес, який дає змогу досягти повної однорідності (гомогенності).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290"/>
      <w:bookmarkEnd w:id="289"/>
      <w:r w:rsidRPr="00DD1200">
        <w:rPr>
          <w:rFonts w:ascii="Times New Roman" w:eastAsia="Times New Roman" w:hAnsi="Times New Roman" w:cs="Times New Roman"/>
          <w:color w:val="000000"/>
          <w:sz w:val="24"/>
          <w:szCs w:val="24"/>
          <w:lang w:eastAsia="uk-UA"/>
        </w:rPr>
        <w:t>4. Визначення відповідності (оцінка) партії або частин партії за результатами лабораторних досліджень (випробувань) проводиться так:</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291"/>
      <w:bookmarkEnd w:id="290"/>
      <w:r w:rsidRPr="00DD1200">
        <w:rPr>
          <w:rFonts w:ascii="Times New Roman" w:eastAsia="Times New Roman" w:hAnsi="Times New Roman" w:cs="Times New Roman"/>
          <w:color w:val="000000"/>
          <w:sz w:val="24"/>
          <w:szCs w:val="24"/>
          <w:lang w:eastAsia="uk-UA"/>
        </w:rPr>
        <w:t xml:space="preserve">партія або частини партії відповідають встановленим вимогам законодавства, якщо результат лабораторного дослідження (випробування) лабораторного зразка не перевищує максимально допустимого рівня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та невизначеності вимірювання, які зазначає лабораторія, що провела дослідження (випробування), в експертному висновку (протоколі, звіті або іншому аналогічному документі);</w:t>
      </w:r>
    </w:p>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292"/>
      <w:bookmarkEnd w:id="291"/>
      <w:r w:rsidRPr="00DD1200">
        <w:rPr>
          <w:rFonts w:ascii="Times New Roman" w:eastAsia="Times New Roman" w:hAnsi="Times New Roman" w:cs="Times New Roman"/>
          <w:color w:val="000000"/>
          <w:sz w:val="24"/>
          <w:szCs w:val="24"/>
          <w:lang w:eastAsia="uk-UA"/>
        </w:rPr>
        <w:t xml:space="preserve">партія або частини партії не відповідають встановленим вимогам законодавства, якщо результат лабораторного дослідження (випробування) лабораторного зразка перевищує максимально допустимий рівень </w:t>
      </w:r>
      <w:proofErr w:type="spellStart"/>
      <w:r w:rsidRPr="00DD1200">
        <w:rPr>
          <w:rFonts w:ascii="Times New Roman" w:eastAsia="Times New Roman" w:hAnsi="Times New Roman" w:cs="Times New Roman"/>
          <w:color w:val="000000"/>
          <w:sz w:val="24"/>
          <w:szCs w:val="24"/>
          <w:lang w:eastAsia="uk-UA"/>
        </w:rPr>
        <w:t>мікотоксинів</w:t>
      </w:r>
      <w:proofErr w:type="spellEnd"/>
      <w:r w:rsidRPr="00DD1200">
        <w:rPr>
          <w:rFonts w:ascii="Times New Roman" w:eastAsia="Times New Roman" w:hAnsi="Times New Roman" w:cs="Times New Roman"/>
          <w:color w:val="000000"/>
          <w:sz w:val="24"/>
          <w:szCs w:val="24"/>
          <w:lang w:eastAsia="uk-UA"/>
        </w:rPr>
        <w:t xml:space="preserve"> з урахуванням коефіцієнта відновлення та невизначеності вимірювання, які зазначає лабораторія, що провела дослідження (випробування), в експертному висновку (протоколі, звіті або іншому аналогічному документі).</w:t>
      </w:r>
    </w:p>
    <w:tbl>
      <w:tblPr>
        <w:tblW w:w="5000" w:type="pct"/>
        <w:tblCellMar>
          <w:left w:w="0" w:type="dxa"/>
          <w:right w:w="0" w:type="dxa"/>
        </w:tblCellMar>
        <w:tblLook w:val="04A0" w:firstRow="1" w:lastRow="0" w:firstColumn="1" w:lastColumn="0" w:noHBand="0" w:noVBand="1"/>
      </w:tblPr>
      <w:tblGrid>
        <w:gridCol w:w="4169"/>
        <w:gridCol w:w="5758"/>
      </w:tblGrid>
      <w:tr w:rsidR="00DD1200" w:rsidRPr="00DD1200" w:rsidTr="00DD1200">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300" w:after="150" w:line="240" w:lineRule="auto"/>
              <w:jc w:val="center"/>
              <w:rPr>
                <w:rFonts w:ascii="Times New Roman" w:eastAsia="Times New Roman" w:hAnsi="Times New Roman" w:cs="Times New Roman"/>
                <w:sz w:val="24"/>
                <w:szCs w:val="24"/>
                <w:lang w:eastAsia="uk-UA"/>
              </w:rPr>
            </w:pPr>
            <w:bookmarkStart w:id="292" w:name="n293"/>
            <w:bookmarkEnd w:id="292"/>
            <w:r w:rsidRPr="00DD1200">
              <w:rPr>
                <w:rFonts w:ascii="Times New Roman" w:eastAsia="Times New Roman" w:hAnsi="Times New Roman" w:cs="Times New Roman"/>
                <w:b/>
                <w:bCs/>
                <w:color w:val="000000"/>
                <w:sz w:val="24"/>
                <w:szCs w:val="24"/>
                <w:lang w:eastAsia="uk-UA"/>
              </w:rPr>
              <w:t>Генеральний директор</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b/>
                <w:bCs/>
                <w:color w:val="000000"/>
                <w:sz w:val="24"/>
                <w:szCs w:val="24"/>
                <w:lang w:eastAsia="uk-UA"/>
              </w:rPr>
              <w:t>Директорату безпечності</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b/>
                <w:bCs/>
                <w:color w:val="000000"/>
                <w:sz w:val="24"/>
                <w:szCs w:val="24"/>
                <w:lang w:eastAsia="uk-UA"/>
              </w:rPr>
              <w:t>та якості харчової продукції</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300" w:after="0" w:line="240" w:lineRule="auto"/>
              <w:jc w:val="right"/>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b/>
                <w:bCs/>
                <w:color w:val="000000"/>
                <w:sz w:val="24"/>
                <w:szCs w:val="24"/>
                <w:lang w:eastAsia="uk-UA"/>
              </w:rPr>
              <w:t>М. Мороз</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293" w:name="n359"/>
      <w:bookmarkEnd w:id="293"/>
      <w:r w:rsidRPr="00DD1200">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294" w:name="n294"/>
            <w:bookmarkEnd w:id="29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1</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2 розділу III)</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95" w:name="n295"/>
      <w:bookmarkEnd w:id="295"/>
      <w:r w:rsidRPr="00DD1200">
        <w:rPr>
          <w:rFonts w:ascii="Times New Roman" w:eastAsia="Times New Roman" w:hAnsi="Times New Roman" w:cs="Times New Roman"/>
          <w:b/>
          <w:bCs/>
          <w:color w:val="000000"/>
          <w:sz w:val="28"/>
          <w:szCs w:val="28"/>
          <w:lang w:eastAsia="uk-UA"/>
        </w:rPr>
        <w:t>ПОДІЛ</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партій зерна та зернових харчових продуктів на частини партії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83"/>
        <w:gridCol w:w="2483"/>
        <w:gridCol w:w="2483"/>
        <w:gridCol w:w="2502"/>
      </w:tblGrid>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296" w:name="n296"/>
            <w:bookmarkEnd w:id="296"/>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частини партії або кількість частини партії</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точкових зразків</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&gt;300 і &lt;1 500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 частини партії</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 і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300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 т</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&lt;50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 без поділу на частини партії</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1-10</w:t>
            </w:r>
          </w:p>
        </w:tc>
      </w:tr>
      <w:tr w:rsidR="00DD1200" w:rsidRPr="00DD1200" w:rsidTr="00DD1200">
        <w:trPr>
          <w:trHeight w:val="60"/>
        </w:trPr>
        <w:tc>
          <w:tcPr>
            <w:tcW w:w="769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color w:val="000000"/>
                <w:sz w:val="20"/>
                <w:szCs w:val="20"/>
                <w:lang w:eastAsia="uk-UA"/>
              </w:rPr>
              <w:lastRenderedPageBreak/>
              <w:t>__________</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color w:val="000000"/>
                <w:sz w:val="20"/>
                <w:szCs w:val="20"/>
                <w:lang w:eastAsia="uk-UA"/>
              </w:rPr>
              <w:t>* Залежить від маси партії та визначається згідно з </w:t>
            </w:r>
            <w:hyperlink r:id="rId75" w:anchor="n298" w:history="1">
              <w:r w:rsidRPr="00DD1200">
                <w:rPr>
                  <w:rFonts w:ascii="Times New Roman" w:eastAsia="Times New Roman" w:hAnsi="Times New Roman" w:cs="Times New Roman"/>
                  <w:color w:val="006600"/>
                  <w:sz w:val="20"/>
                  <w:szCs w:val="20"/>
                  <w:u w:val="single"/>
                  <w:lang w:eastAsia="uk-UA"/>
                </w:rPr>
                <w:t>додатком 2</w:t>
              </w:r>
            </w:hyperlink>
            <w:r w:rsidRPr="00DD1200">
              <w:rPr>
                <w:rFonts w:ascii="Times New Roman" w:eastAsia="Times New Roman" w:hAnsi="Times New Roman" w:cs="Times New Roman"/>
                <w:color w:val="000000"/>
                <w:sz w:val="20"/>
                <w:szCs w:val="20"/>
                <w:lang w:eastAsia="uk-UA"/>
              </w:rPr>
              <w:t xml:space="preserve"> до Методів відбору зразків для визначення максимально допустимих рівнів </w:t>
            </w:r>
            <w:proofErr w:type="spellStart"/>
            <w:r w:rsidRPr="00DD1200">
              <w:rPr>
                <w:rFonts w:ascii="Times New Roman" w:eastAsia="Times New Roman" w:hAnsi="Times New Roman" w:cs="Times New Roman"/>
                <w:color w:val="000000"/>
                <w:sz w:val="20"/>
                <w:szCs w:val="20"/>
                <w:lang w:eastAsia="uk-UA"/>
              </w:rPr>
              <w:t>мікотоксинів</w:t>
            </w:r>
            <w:proofErr w:type="spellEnd"/>
            <w:r w:rsidRPr="00DD1200">
              <w:rPr>
                <w:rFonts w:ascii="Times New Roman" w:eastAsia="Times New Roman" w:hAnsi="Times New Roman" w:cs="Times New Roman"/>
                <w:color w:val="000000"/>
                <w:sz w:val="20"/>
                <w:szCs w:val="20"/>
                <w:lang w:eastAsia="uk-UA"/>
              </w:rPr>
              <w:t xml:space="preserve"> у харчових продуктах для цілей державного контролю.</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297" w:name="n360"/>
      <w:bookmarkEnd w:id="297"/>
      <w:r w:rsidRPr="00DD1200">
        <w:rPr>
          <w:rFonts w:ascii="Times New Roman" w:eastAsia="Times New Roman" w:hAnsi="Times New Roman" w:cs="Times New Roman"/>
          <w:color w:val="000000"/>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298" w:name="n297"/>
            <w:bookmarkEnd w:id="29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2</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3 розділу III)</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99" w:name="n298"/>
      <w:bookmarkEnd w:id="299"/>
      <w:r w:rsidRPr="00DD1200">
        <w:rPr>
          <w:rFonts w:ascii="Times New Roman" w:eastAsia="Times New Roman" w:hAnsi="Times New Roman" w:cs="Times New Roman"/>
          <w:b/>
          <w:bCs/>
          <w:color w:val="000000"/>
          <w:sz w:val="28"/>
          <w:szCs w:val="28"/>
          <w:lang w:eastAsia="uk-UA"/>
        </w:rPr>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точкових зразків, що відбираються від партії або частини партії зерна та зернових харчових продуктів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7"/>
        <w:gridCol w:w="3317"/>
        <w:gridCol w:w="3317"/>
      </w:tblGrid>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00" w:name="n299"/>
            <w:bookmarkEnd w:id="300"/>
            <w:r w:rsidRPr="00DD1200">
              <w:rPr>
                <w:rFonts w:ascii="Times New Roman" w:eastAsia="Times New Roman" w:hAnsi="Times New Roman" w:cs="Times New Roman"/>
                <w:sz w:val="24"/>
                <w:szCs w:val="24"/>
                <w:lang w:eastAsia="uk-UA"/>
              </w:rPr>
              <w:t xml:space="preserve">Маса партії або частини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точкових зразків</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0,05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&gt;0,05 -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&gt;0,5 -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3</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&gt;3 -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20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&gt;20 -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01" w:name="n361"/>
      <w:bookmarkEnd w:id="301"/>
      <w:r w:rsidRPr="00DD1200">
        <w:rPr>
          <w:rFonts w:ascii="Times New Roman" w:eastAsia="Times New Roman" w:hAnsi="Times New Roman" w:cs="Times New Roman"/>
          <w:color w:val="000000"/>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02" w:name="n300"/>
            <w:bookmarkEnd w:id="30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3</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2 розділу IV)</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03" w:name="n301"/>
      <w:bookmarkEnd w:id="303"/>
      <w:r w:rsidRPr="00DD1200">
        <w:rPr>
          <w:rFonts w:ascii="Times New Roman" w:eastAsia="Times New Roman" w:hAnsi="Times New Roman" w:cs="Times New Roman"/>
          <w:b/>
          <w:bCs/>
          <w:color w:val="000000"/>
          <w:sz w:val="28"/>
          <w:szCs w:val="28"/>
          <w:lang w:eastAsia="uk-UA"/>
        </w:rPr>
        <w:t>ПОДІЛ</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партій сухофруктів, сушеного винограду та харчових продуктів з них, крім сушеного інжиру, на частини партії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83"/>
        <w:gridCol w:w="2483"/>
        <w:gridCol w:w="2483"/>
        <w:gridCol w:w="2502"/>
      </w:tblGrid>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04" w:name="n302"/>
            <w:bookmarkEnd w:id="304"/>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 xml:space="preserve">Маса або кількість </w:t>
            </w:r>
            <w:r w:rsidRPr="00DD1200">
              <w:rPr>
                <w:rFonts w:ascii="Times New Roman" w:eastAsia="Times New Roman" w:hAnsi="Times New Roman" w:cs="Times New Roman"/>
                <w:sz w:val="24"/>
                <w:szCs w:val="24"/>
                <w:lang w:eastAsia="uk-UA"/>
              </w:rPr>
              <w:lastRenderedPageBreak/>
              <w:t>частини партії</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lastRenderedPageBreak/>
              <w:t xml:space="preserve">Кількість точкових </w:t>
            </w:r>
            <w:r w:rsidRPr="00DD1200">
              <w:rPr>
                <w:rFonts w:ascii="Times New Roman" w:eastAsia="Times New Roman" w:hAnsi="Times New Roman" w:cs="Times New Roman"/>
                <w:sz w:val="24"/>
                <w:szCs w:val="24"/>
                <w:lang w:eastAsia="uk-UA"/>
              </w:rPr>
              <w:lastRenderedPageBreak/>
              <w:t>зразків</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lastRenderedPageBreak/>
              <w:t xml:space="preserve">Маса об’єднаного </w:t>
            </w:r>
            <w:r w:rsidRPr="00DD1200">
              <w:rPr>
                <w:rFonts w:ascii="Times New Roman" w:eastAsia="Times New Roman" w:hAnsi="Times New Roman" w:cs="Times New Roman"/>
                <w:sz w:val="24"/>
                <w:szCs w:val="24"/>
                <w:lang w:eastAsia="uk-UA"/>
              </w:rPr>
              <w:lastRenderedPageBreak/>
              <w:t>зразка, кг</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lastRenderedPageBreak/>
              <w:t>≥</w:t>
            </w:r>
            <w:r w:rsidRPr="00DD1200">
              <w:rPr>
                <w:rFonts w:ascii="Times New Roman" w:eastAsia="Times New Roman" w:hAnsi="Times New Roman" w:cs="Times New Roman"/>
                <w:sz w:val="24"/>
                <w:szCs w:val="24"/>
                <w:lang w:eastAsia="uk-UA"/>
              </w:rPr>
              <w:t>15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15-30 т</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&lt;15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1-10</w:t>
            </w:r>
          </w:p>
        </w:tc>
      </w:tr>
      <w:tr w:rsidR="00DD1200" w:rsidRPr="00DD1200" w:rsidTr="00DD1200">
        <w:trPr>
          <w:trHeight w:val="60"/>
        </w:trPr>
        <w:tc>
          <w:tcPr>
            <w:tcW w:w="769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color w:val="000000"/>
                <w:sz w:val="20"/>
                <w:szCs w:val="20"/>
                <w:lang w:eastAsia="uk-UA"/>
              </w:rPr>
              <w:t>__________</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color w:val="000000"/>
                <w:sz w:val="20"/>
                <w:szCs w:val="20"/>
                <w:lang w:eastAsia="uk-UA"/>
              </w:rPr>
              <w:t>* Залежить від маси партії та визначається згідно з </w:t>
            </w:r>
            <w:hyperlink r:id="rId76" w:anchor="n304" w:history="1">
              <w:r w:rsidRPr="00DD1200">
                <w:rPr>
                  <w:rFonts w:ascii="Times New Roman" w:eastAsia="Times New Roman" w:hAnsi="Times New Roman" w:cs="Times New Roman"/>
                  <w:color w:val="006600"/>
                  <w:sz w:val="20"/>
                  <w:szCs w:val="20"/>
                  <w:u w:val="single"/>
                  <w:lang w:eastAsia="uk-UA"/>
                </w:rPr>
                <w:t>додатком 4</w:t>
              </w:r>
            </w:hyperlink>
            <w:r w:rsidRPr="00DD1200">
              <w:rPr>
                <w:rFonts w:ascii="Times New Roman" w:eastAsia="Times New Roman" w:hAnsi="Times New Roman" w:cs="Times New Roman"/>
                <w:color w:val="000000"/>
                <w:sz w:val="20"/>
                <w:szCs w:val="20"/>
                <w:lang w:eastAsia="uk-UA"/>
              </w:rPr>
              <w:t xml:space="preserve"> до Методів відбору зразків для визначення максимально допустимих рівнів </w:t>
            </w:r>
            <w:proofErr w:type="spellStart"/>
            <w:r w:rsidRPr="00DD1200">
              <w:rPr>
                <w:rFonts w:ascii="Times New Roman" w:eastAsia="Times New Roman" w:hAnsi="Times New Roman" w:cs="Times New Roman"/>
                <w:color w:val="000000"/>
                <w:sz w:val="20"/>
                <w:szCs w:val="20"/>
                <w:lang w:eastAsia="uk-UA"/>
              </w:rPr>
              <w:t>мікотоксинів</w:t>
            </w:r>
            <w:proofErr w:type="spellEnd"/>
            <w:r w:rsidRPr="00DD1200">
              <w:rPr>
                <w:rFonts w:ascii="Times New Roman" w:eastAsia="Times New Roman" w:hAnsi="Times New Roman" w:cs="Times New Roman"/>
                <w:color w:val="000000"/>
                <w:sz w:val="20"/>
                <w:szCs w:val="20"/>
                <w:lang w:eastAsia="uk-UA"/>
              </w:rPr>
              <w:t xml:space="preserve"> у харчових продуктах для цілей державного контролю.</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05" w:name="n362"/>
      <w:bookmarkEnd w:id="305"/>
      <w:r w:rsidRPr="00DD1200">
        <w:rPr>
          <w:rFonts w:ascii="Times New Roman" w:eastAsia="Times New Roman" w:hAnsi="Times New Roman" w:cs="Times New Roman"/>
          <w:color w:val="000000"/>
          <w:sz w:val="24"/>
          <w:szCs w:val="24"/>
          <w:lang w:eastAsia="uk-UA"/>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06" w:name="n303"/>
            <w:bookmarkEnd w:id="30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4</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3 розділу IV)</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07" w:name="n304"/>
      <w:bookmarkEnd w:id="307"/>
      <w:r w:rsidRPr="00DD1200">
        <w:rPr>
          <w:rFonts w:ascii="Times New Roman" w:eastAsia="Times New Roman" w:hAnsi="Times New Roman" w:cs="Times New Roman"/>
          <w:b/>
          <w:bCs/>
          <w:color w:val="000000"/>
          <w:sz w:val="28"/>
          <w:szCs w:val="28"/>
          <w:lang w:eastAsia="uk-UA"/>
        </w:rPr>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точкових зразків, що відбираються від партії або частини партії сухофруктів, сушеного винограду та харчових продуктів з них, крім сушеного інжиру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7"/>
        <w:gridCol w:w="3317"/>
        <w:gridCol w:w="3317"/>
      </w:tblGrid>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08" w:name="n305"/>
            <w:bookmarkEnd w:id="308"/>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точкових зразків</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0,1</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&gt;0,1 -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0,2</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1,5</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&gt;0,2 -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&gt;0,5 -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2,0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&gt;2,0 -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&gt;5,0 -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80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8</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&gt;10,0 -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15,0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09" w:name="n363"/>
      <w:bookmarkEnd w:id="309"/>
      <w:r w:rsidRPr="00DD1200">
        <w:rPr>
          <w:rFonts w:ascii="Times New Roman" w:eastAsia="Times New Roman" w:hAnsi="Times New Roman" w:cs="Times New Roman"/>
          <w:color w:val="000000"/>
          <w:sz w:val="24"/>
          <w:szCs w:val="24"/>
          <w:lang w:eastAsia="uk-UA"/>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10" w:name="n306"/>
            <w:bookmarkEnd w:id="31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5</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sz w:val="24"/>
                <w:szCs w:val="24"/>
                <w:lang w:eastAsia="uk-UA"/>
              </w:rPr>
              <w:lastRenderedPageBreak/>
              <w:t>державного контролю</w:t>
            </w:r>
            <w:r w:rsidRPr="00DD1200">
              <w:rPr>
                <w:rFonts w:ascii="Times New Roman" w:eastAsia="Times New Roman" w:hAnsi="Times New Roman" w:cs="Times New Roman"/>
                <w:sz w:val="24"/>
                <w:szCs w:val="24"/>
                <w:lang w:eastAsia="uk-UA"/>
              </w:rPr>
              <w:br/>
              <w:t>(пункт 2 розділу V)</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11" w:name="n307"/>
      <w:bookmarkEnd w:id="311"/>
      <w:r w:rsidRPr="00DD1200">
        <w:rPr>
          <w:rFonts w:ascii="Times New Roman" w:eastAsia="Times New Roman" w:hAnsi="Times New Roman" w:cs="Times New Roman"/>
          <w:b/>
          <w:bCs/>
          <w:color w:val="000000"/>
          <w:sz w:val="28"/>
          <w:szCs w:val="28"/>
          <w:lang w:eastAsia="uk-UA"/>
        </w:rPr>
        <w:lastRenderedPageBreak/>
        <w:t>ПОДІЛ</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партій сушеного інжиру на частини партії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83"/>
        <w:gridCol w:w="2483"/>
        <w:gridCol w:w="2483"/>
        <w:gridCol w:w="2502"/>
      </w:tblGrid>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12" w:name="n308"/>
            <w:bookmarkEnd w:id="312"/>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або кількість частини партії</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точкових зразків</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15-30 т</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30</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&lt;15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30</w:t>
            </w:r>
          </w:p>
        </w:tc>
      </w:tr>
      <w:tr w:rsidR="00DD1200" w:rsidRPr="00DD1200" w:rsidTr="00DD1200">
        <w:trPr>
          <w:trHeight w:val="60"/>
        </w:trPr>
        <w:tc>
          <w:tcPr>
            <w:tcW w:w="769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color w:val="000000"/>
                <w:sz w:val="20"/>
                <w:szCs w:val="20"/>
                <w:lang w:eastAsia="uk-UA"/>
              </w:rPr>
              <w:t>__________</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color w:val="000000"/>
                <w:sz w:val="20"/>
                <w:szCs w:val="20"/>
                <w:lang w:eastAsia="uk-UA"/>
              </w:rPr>
              <w:t>* Залежить від маси партії та визначається згідно з </w:t>
            </w:r>
            <w:hyperlink r:id="rId77" w:anchor="n310" w:history="1">
              <w:r w:rsidRPr="00DD1200">
                <w:rPr>
                  <w:rFonts w:ascii="Times New Roman" w:eastAsia="Times New Roman" w:hAnsi="Times New Roman" w:cs="Times New Roman"/>
                  <w:color w:val="006600"/>
                  <w:sz w:val="20"/>
                  <w:szCs w:val="20"/>
                  <w:u w:val="single"/>
                  <w:lang w:eastAsia="uk-UA"/>
                </w:rPr>
                <w:t>додатком 6</w:t>
              </w:r>
            </w:hyperlink>
            <w:r w:rsidRPr="00DD1200">
              <w:rPr>
                <w:rFonts w:ascii="Times New Roman" w:eastAsia="Times New Roman" w:hAnsi="Times New Roman" w:cs="Times New Roman"/>
                <w:color w:val="000000"/>
                <w:sz w:val="20"/>
                <w:szCs w:val="20"/>
                <w:lang w:eastAsia="uk-UA"/>
              </w:rPr>
              <w:t xml:space="preserve"> до Методів відбору зразків для визначення максимально допустимих рівнів </w:t>
            </w:r>
            <w:proofErr w:type="spellStart"/>
            <w:r w:rsidRPr="00DD1200">
              <w:rPr>
                <w:rFonts w:ascii="Times New Roman" w:eastAsia="Times New Roman" w:hAnsi="Times New Roman" w:cs="Times New Roman"/>
                <w:color w:val="000000"/>
                <w:sz w:val="20"/>
                <w:szCs w:val="20"/>
                <w:lang w:eastAsia="uk-UA"/>
              </w:rPr>
              <w:t>мікотоксинів</w:t>
            </w:r>
            <w:proofErr w:type="spellEnd"/>
            <w:r w:rsidRPr="00DD1200">
              <w:rPr>
                <w:rFonts w:ascii="Times New Roman" w:eastAsia="Times New Roman" w:hAnsi="Times New Roman" w:cs="Times New Roman"/>
                <w:color w:val="000000"/>
                <w:sz w:val="20"/>
                <w:szCs w:val="20"/>
                <w:lang w:eastAsia="uk-UA"/>
              </w:rPr>
              <w:t xml:space="preserve"> у харчових продуктах для цілей державного контролю.</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13" w:name="n364"/>
      <w:bookmarkEnd w:id="313"/>
      <w:r w:rsidRPr="00DD1200">
        <w:rPr>
          <w:rFonts w:ascii="Times New Roman" w:eastAsia="Times New Roman" w:hAnsi="Times New Roman" w:cs="Times New Roman"/>
          <w:color w:val="000000"/>
          <w:sz w:val="24"/>
          <w:szCs w:val="24"/>
          <w:lang w:eastAsia="uk-UA"/>
        </w:rPr>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14" w:name="n309"/>
            <w:bookmarkEnd w:id="31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6</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3 розділу V)</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15" w:name="n310"/>
      <w:bookmarkEnd w:id="315"/>
      <w:r w:rsidRPr="00DD1200">
        <w:rPr>
          <w:rFonts w:ascii="Times New Roman" w:eastAsia="Times New Roman" w:hAnsi="Times New Roman" w:cs="Times New Roman"/>
          <w:b/>
          <w:bCs/>
          <w:color w:val="000000"/>
          <w:sz w:val="28"/>
          <w:szCs w:val="28"/>
          <w:lang w:eastAsia="uk-UA"/>
        </w:rPr>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точкових зразків, що відбираються від партії або частини партії сушеного інжиру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05"/>
        <w:gridCol w:w="2306"/>
        <w:gridCol w:w="2306"/>
        <w:gridCol w:w="3034"/>
      </w:tblGrid>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16" w:name="n311"/>
            <w:bookmarkEnd w:id="316"/>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точкових зразків</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лабораторних зразків з об’єднаного зразка</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0,1</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 розділення немає</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&gt;0,1 -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0,2</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 розділення немає</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&gt;0,2 -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 розділення немає</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&gt;0,5 -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9 - &lt;12 кг</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 розділення немає</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2,0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12</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&gt;2,0 -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18 - &lt;24 кг</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&gt;5,0 -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80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24</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lastRenderedPageBreak/>
              <w:t>&gt;10,0 -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15,0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r>
      <w:tr w:rsidR="00DD1200" w:rsidRPr="00DD1200" w:rsidTr="00DD1200">
        <w:trPr>
          <w:trHeight w:val="60"/>
        </w:trPr>
        <w:tc>
          <w:tcPr>
            <w:tcW w:w="769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color w:val="000000"/>
                <w:sz w:val="20"/>
                <w:szCs w:val="20"/>
                <w:lang w:eastAsia="uk-UA"/>
              </w:rPr>
              <w:t>__________</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color w:val="000000"/>
                <w:sz w:val="20"/>
                <w:szCs w:val="20"/>
                <w:lang w:eastAsia="uk-UA"/>
              </w:rPr>
              <w:t>* З роздрібною упаковкою маса об’єднаного зразка може відрізнятися, див. </w:t>
            </w:r>
            <w:hyperlink r:id="rId78" w:anchor="n91" w:history="1">
              <w:r w:rsidRPr="00DD1200">
                <w:rPr>
                  <w:rFonts w:ascii="Times New Roman" w:eastAsia="Times New Roman" w:hAnsi="Times New Roman" w:cs="Times New Roman"/>
                  <w:color w:val="006600"/>
                  <w:sz w:val="20"/>
                  <w:szCs w:val="20"/>
                  <w:u w:val="single"/>
                  <w:lang w:eastAsia="uk-UA"/>
                </w:rPr>
                <w:t>пункти 5</w:t>
              </w:r>
            </w:hyperlink>
            <w:r w:rsidRPr="00DD1200">
              <w:rPr>
                <w:rFonts w:ascii="Times New Roman" w:eastAsia="Times New Roman" w:hAnsi="Times New Roman" w:cs="Times New Roman"/>
                <w:color w:val="000000"/>
                <w:sz w:val="20"/>
                <w:szCs w:val="20"/>
                <w:lang w:eastAsia="uk-UA"/>
              </w:rPr>
              <w:t>, </w:t>
            </w:r>
            <w:hyperlink r:id="rId79" w:anchor="n92" w:history="1">
              <w:r w:rsidRPr="00DD1200">
                <w:rPr>
                  <w:rFonts w:ascii="Times New Roman" w:eastAsia="Times New Roman" w:hAnsi="Times New Roman" w:cs="Times New Roman"/>
                  <w:color w:val="006600"/>
                  <w:sz w:val="20"/>
                  <w:szCs w:val="20"/>
                  <w:u w:val="single"/>
                  <w:lang w:eastAsia="uk-UA"/>
                </w:rPr>
                <w:t>6</w:t>
              </w:r>
            </w:hyperlink>
            <w:r w:rsidRPr="00DD1200">
              <w:rPr>
                <w:rFonts w:ascii="Times New Roman" w:eastAsia="Times New Roman" w:hAnsi="Times New Roman" w:cs="Times New Roman"/>
                <w:color w:val="000000"/>
                <w:sz w:val="20"/>
                <w:szCs w:val="20"/>
                <w:lang w:eastAsia="uk-UA"/>
              </w:rPr>
              <w:t xml:space="preserve"> розділу V Методів відбору зразків для визначення максимально допустимих рівнів </w:t>
            </w:r>
            <w:proofErr w:type="spellStart"/>
            <w:r w:rsidRPr="00DD1200">
              <w:rPr>
                <w:rFonts w:ascii="Times New Roman" w:eastAsia="Times New Roman" w:hAnsi="Times New Roman" w:cs="Times New Roman"/>
                <w:color w:val="000000"/>
                <w:sz w:val="20"/>
                <w:szCs w:val="20"/>
                <w:lang w:eastAsia="uk-UA"/>
              </w:rPr>
              <w:t>мікотоксинів</w:t>
            </w:r>
            <w:proofErr w:type="spellEnd"/>
            <w:r w:rsidRPr="00DD1200">
              <w:rPr>
                <w:rFonts w:ascii="Times New Roman" w:eastAsia="Times New Roman" w:hAnsi="Times New Roman" w:cs="Times New Roman"/>
                <w:color w:val="000000"/>
                <w:sz w:val="20"/>
                <w:szCs w:val="20"/>
                <w:lang w:eastAsia="uk-UA"/>
              </w:rPr>
              <w:t xml:space="preserve"> у харчових продуктах для цілей державного контролю.</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17" w:name="n365"/>
      <w:bookmarkEnd w:id="317"/>
      <w:r w:rsidRPr="00DD1200">
        <w:rPr>
          <w:rFonts w:ascii="Times New Roman" w:eastAsia="Times New Roman" w:hAnsi="Times New Roman" w:cs="Times New Roman"/>
          <w:color w:val="000000"/>
          <w:sz w:val="24"/>
          <w:szCs w:val="24"/>
          <w:lang w:eastAsia="uk-UA"/>
        </w:rPr>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18" w:name="n312"/>
            <w:bookmarkEnd w:id="31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7</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4 розділу V)</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19" w:name="n313"/>
      <w:bookmarkEnd w:id="319"/>
      <w:r w:rsidRPr="00DD1200">
        <w:rPr>
          <w:rFonts w:ascii="Times New Roman" w:eastAsia="Times New Roman" w:hAnsi="Times New Roman" w:cs="Times New Roman"/>
          <w:b/>
          <w:bCs/>
          <w:color w:val="000000"/>
          <w:sz w:val="28"/>
          <w:szCs w:val="28"/>
          <w:lang w:eastAsia="uk-UA"/>
        </w:rPr>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точкових зразків, що відбираються  від партій (менше ніж 50 т) сушеного інжиру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7"/>
        <w:gridCol w:w="3317"/>
        <w:gridCol w:w="3317"/>
      </w:tblGrid>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20" w:name="n314"/>
            <w:bookmarkEnd w:id="320"/>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точкових зразків</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3</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&gt;3 -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20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&gt;20 -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21" w:name="n366"/>
      <w:bookmarkEnd w:id="321"/>
      <w:r w:rsidRPr="00DD1200">
        <w:rPr>
          <w:rFonts w:ascii="Times New Roman" w:eastAsia="Times New Roman" w:hAnsi="Times New Roman" w:cs="Times New Roman"/>
          <w:color w:val="000000"/>
          <w:sz w:val="24"/>
          <w:szCs w:val="24"/>
          <w:lang w:eastAsia="uk-UA"/>
        </w:rPr>
        <w:pict>
          <v:rect id="_x0000_i103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22" w:name="n315"/>
            <w:bookmarkEnd w:id="32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8</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2 розділу VI)</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23" w:name="n316"/>
      <w:bookmarkEnd w:id="323"/>
      <w:r w:rsidRPr="00DD1200">
        <w:rPr>
          <w:rFonts w:ascii="Times New Roman" w:eastAsia="Times New Roman" w:hAnsi="Times New Roman" w:cs="Times New Roman"/>
          <w:b/>
          <w:bCs/>
          <w:color w:val="000000"/>
          <w:sz w:val="28"/>
          <w:szCs w:val="28"/>
          <w:lang w:eastAsia="uk-UA"/>
        </w:rPr>
        <w:t>ПОДІЛ</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партій арахісу, іншого насіння олійних рослин, абрикосових кісточок та лісових горіхів на частини партії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83"/>
        <w:gridCol w:w="2483"/>
        <w:gridCol w:w="2483"/>
        <w:gridCol w:w="2502"/>
      </w:tblGrid>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24" w:name="n317"/>
            <w:bookmarkEnd w:id="324"/>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або кількість частин партії</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точкових зразків</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lastRenderedPageBreak/>
              <w:t>≥</w:t>
            </w:r>
            <w:r w:rsidRPr="00DD1200">
              <w:rPr>
                <w:rFonts w:ascii="Times New Roman" w:eastAsia="Times New Roman" w:hAnsi="Times New Roman" w:cs="Times New Roman"/>
                <w:sz w:val="24"/>
                <w:szCs w:val="24"/>
                <w:lang w:eastAsia="uk-UA"/>
              </w:rPr>
              <w:t>500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 т</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20</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&gt;125 і &lt;500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5 частин партії</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20</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15 і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125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25 т</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20</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&lt;15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20</w:t>
            </w:r>
          </w:p>
        </w:tc>
      </w:tr>
      <w:tr w:rsidR="00DD1200" w:rsidRPr="00DD1200" w:rsidTr="00DD1200">
        <w:trPr>
          <w:trHeight w:val="60"/>
        </w:trPr>
        <w:tc>
          <w:tcPr>
            <w:tcW w:w="769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color w:val="000000"/>
                <w:sz w:val="20"/>
                <w:szCs w:val="20"/>
                <w:lang w:eastAsia="uk-UA"/>
              </w:rPr>
              <w:t>__________</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color w:val="000000"/>
                <w:sz w:val="20"/>
                <w:szCs w:val="20"/>
                <w:lang w:eastAsia="uk-UA"/>
              </w:rPr>
              <w:t>* Залежить від маси партії та визначається згідно з </w:t>
            </w:r>
            <w:hyperlink r:id="rId80" w:anchor="n319" w:history="1">
              <w:r w:rsidRPr="00DD1200">
                <w:rPr>
                  <w:rFonts w:ascii="Times New Roman" w:eastAsia="Times New Roman" w:hAnsi="Times New Roman" w:cs="Times New Roman"/>
                  <w:color w:val="006600"/>
                  <w:sz w:val="20"/>
                  <w:szCs w:val="20"/>
                  <w:u w:val="single"/>
                  <w:lang w:eastAsia="uk-UA"/>
                </w:rPr>
                <w:t>додатком 9</w:t>
              </w:r>
            </w:hyperlink>
            <w:r w:rsidRPr="00DD1200">
              <w:rPr>
                <w:rFonts w:ascii="Times New Roman" w:eastAsia="Times New Roman" w:hAnsi="Times New Roman" w:cs="Times New Roman"/>
                <w:color w:val="000000"/>
                <w:sz w:val="20"/>
                <w:szCs w:val="20"/>
                <w:lang w:eastAsia="uk-UA"/>
              </w:rPr>
              <w:t xml:space="preserve"> до Методів відбору зразків для визначення максимально допустимих рівнів </w:t>
            </w:r>
            <w:proofErr w:type="spellStart"/>
            <w:r w:rsidRPr="00DD1200">
              <w:rPr>
                <w:rFonts w:ascii="Times New Roman" w:eastAsia="Times New Roman" w:hAnsi="Times New Roman" w:cs="Times New Roman"/>
                <w:color w:val="000000"/>
                <w:sz w:val="20"/>
                <w:szCs w:val="20"/>
                <w:lang w:eastAsia="uk-UA"/>
              </w:rPr>
              <w:t>мікотоксинів</w:t>
            </w:r>
            <w:proofErr w:type="spellEnd"/>
            <w:r w:rsidRPr="00DD1200">
              <w:rPr>
                <w:rFonts w:ascii="Times New Roman" w:eastAsia="Times New Roman" w:hAnsi="Times New Roman" w:cs="Times New Roman"/>
                <w:color w:val="000000"/>
                <w:sz w:val="20"/>
                <w:szCs w:val="20"/>
                <w:lang w:eastAsia="uk-UA"/>
              </w:rPr>
              <w:t xml:space="preserve"> у харчових продуктах для цілей державного контролю.</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25" w:name="n367"/>
      <w:bookmarkEnd w:id="325"/>
      <w:r w:rsidRPr="00DD1200">
        <w:rPr>
          <w:rFonts w:ascii="Times New Roman" w:eastAsia="Times New Roman" w:hAnsi="Times New Roman" w:cs="Times New Roman"/>
          <w:color w:val="000000"/>
          <w:sz w:val="24"/>
          <w:szCs w:val="24"/>
          <w:lang w:eastAsia="uk-UA"/>
        </w:rPr>
        <w:pict>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26" w:name="n318"/>
            <w:bookmarkEnd w:id="32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9</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3 розділу VI)</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27" w:name="n319"/>
      <w:bookmarkEnd w:id="327"/>
      <w:r w:rsidRPr="00DD1200">
        <w:rPr>
          <w:rFonts w:ascii="Times New Roman" w:eastAsia="Times New Roman" w:hAnsi="Times New Roman" w:cs="Times New Roman"/>
          <w:b/>
          <w:bCs/>
          <w:color w:val="000000"/>
          <w:sz w:val="28"/>
          <w:szCs w:val="28"/>
          <w:lang w:eastAsia="uk-UA"/>
        </w:rPr>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точкових зразків, що відбираються від партій (менше ніж 15 т) арахісу, іншого насіння олійних рослин, абрикосових кісточок та лісових горіхів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83"/>
        <w:gridCol w:w="2483"/>
        <w:gridCol w:w="2483"/>
        <w:gridCol w:w="2502"/>
      </w:tblGrid>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28" w:name="n320"/>
            <w:bookmarkEnd w:id="328"/>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точкових зразків</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лабораторних зразків із об’єднаного зразка</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0,1</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 розділення немає</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&gt;0,1 -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0,2</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 розділення немає</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&gt;0,2 -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 розділення немає</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&gt;0,5 -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 розділення немає</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2,0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8 - &lt;12 кг</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 розділення немає</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&gt;2,0 -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12</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&gt;5,0 -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80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16</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&gt;10,0 -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15,0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r>
      <w:tr w:rsidR="00DD1200" w:rsidRPr="00DD1200" w:rsidTr="00DD1200">
        <w:trPr>
          <w:trHeight w:val="60"/>
        </w:trPr>
        <w:tc>
          <w:tcPr>
            <w:tcW w:w="769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color w:val="000000"/>
                <w:sz w:val="20"/>
                <w:szCs w:val="20"/>
                <w:lang w:eastAsia="uk-UA"/>
              </w:rPr>
              <w:lastRenderedPageBreak/>
              <w:t>__________</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color w:val="000000"/>
                <w:sz w:val="20"/>
                <w:szCs w:val="20"/>
                <w:lang w:eastAsia="uk-UA"/>
              </w:rPr>
              <w:t>* З роздрібною упаковкою маса об’єднаного зразка може відрізнятися, див. </w:t>
            </w:r>
            <w:hyperlink r:id="rId81" w:anchor="n134" w:history="1">
              <w:r w:rsidRPr="00DD1200">
                <w:rPr>
                  <w:rFonts w:ascii="Times New Roman" w:eastAsia="Times New Roman" w:hAnsi="Times New Roman" w:cs="Times New Roman"/>
                  <w:color w:val="006600"/>
                  <w:sz w:val="20"/>
                  <w:szCs w:val="20"/>
                  <w:u w:val="single"/>
                  <w:lang w:eastAsia="uk-UA"/>
                </w:rPr>
                <w:t>пункти 5</w:t>
              </w:r>
            </w:hyperlink>
            <w:r w:rsidRPr="00DD1200">
              <w:rPr>
                <w:rFonts w:ascii="Times New Roman" w:eastAsia="Times New Roman" w:hAnsi="Times New Roman" w:cs="Times New Roman"/>
                <w:color w:val="000000"/>
                <w:sz w:val="20"/>
                <w:szCs w:val="20"/>
                <w:lang w:eastAsia="uk-UA"/>
              </w:rPr>
              <w:t>, </w:t>
            </w:r>
            <w:hyperlink r:id="rId82" w:anchor="n135" w:history="1">
              <w:r w:rsidRPr="00DD1200">
                <w:rPr>
                  <w:rFonts w:ascii="Times New Roman" w:eastAsia="Times New Roman" w:hAnsi="Times New Roman" w:cs="Times New Roman"/>
                  <w:color w:val="006600"/>
                  <w:sz w:val="20"/>
                  <w:szCs w:val="20"/>
                  <w:u w:val="single"/>
                  <w:lang w:eastAsia="uk-UA"/>
                </w:rPr>
                <w:t>6</w:t>
              </w:r>
            </w:hyperlink>
            <w:r w:rsidRPr="00DD1200">
              <w:rPr>
                <w:rFonts w:ascii="Times New Roman" w:eastAsia="Times New Roman" w:hAnsi="Times New Roman" w:cs="Times New Roman"/>
                <w:color w:val="000000"/>
                <w:sz w:val="20"/>
                <w:szCs w:val="20"/>
                <w:lang w:eastAsia="uk-UA"/>
              </w:rPr>
              <w:t xml:space="preserve"> розділу VI Методів відбору зразків для визначення максимально допустимих рівнів </w:t>
            </w:r>
            <w:proofErr w:type="spellStart"/>
            <w:r w:rsidRPr="00DD1200">
              <w:rPr>
                <w:rFonts w:ascii="Times New Roman" w:eastAsia="Times New Roman" w:hAnsi="Times New Roman" w:cs="Times New Roman"/>
                <w:color w:val="000000"/>
                <w:sz w:val="20"/>
                <w:szCs w:val="20"/>
                <w:lang w:eastAsia="uk-UA"/>
              </w:rPr>
              <w:t>мікотоксинів</w:t>
            </w:r>
            <w:proofErr w:type="spellEnd"/>
            <w:r w:rsidRPr="00DD1200">
              <w:rPr>
                <w:rFonts w:ascii="Times New Roman" w:eastAsia="Times New Roman" w:hAnsi="Times New Roman" w:cs="Times New Roman"/>
                <w:color w:val="000000"/>
                <w:sz w:val="20"/>
                <w:szCs w:val="20"/>
                <w:lang w:eastAsia="uk-UA"/>
              </w:rPr>
              <w:t xml:space="preserve"> у харчових продуктах для цілей державного контролю.</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29" w:name="n368"/>
      <w:bookmarkEnd w:id="329"/>
      <w:r w:rsidRPr="00DD1200">
        <w:rPr>
          <w:rFonts w:ascii="Times New Roman" w:eastAsia="Times New Roman" w:hAnsi="Times New Roman" w:cs="Times New Roman"/>
          <w:color w:val="000000"/>
          <w:sz w:val="24"/>
          <w:szCs w:val="24"/>
          <w:lang w:eastAsia="uk-UA"/>
        </w:rPr>
        <w:pict>
          <v:rect id="_x0000_i103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30" w:name="n321"/>
            <w:bookmarkEnd w:id="33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10</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4 розділу VI)</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31" w:name="n322"/>
      <w:bookmarkEnd w:id="331"/>
      <w:r w:rsidRPr="00DD1200">
        <w:rPr>
          <w:rFonts w:ascii="Times New Roman" w:eastAsia="Times New Roman" w:hAnsi="Times New Roman" w:cs="Times New Roman"/>
          <w:b/>
          <w:bCs/>
          <w:color w:val="000000"/>
          <w:sz w:val="28"/>
          <w:szCs w:val="28"/>
          <w:lang w:eastAsia="uk-UA"/>
        </w:rPr>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точкових зразків, що відбираються від партій (менше ніж 50 т) арахісу, іншого насіння олійних рослин, абрикосових кісточок та лісових горіхів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7"/>
        <w:gridCol w:w="3317"/>
        <w:gridCol w:w="3317"/>
      </w:tblGrid>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32" w:name="n323"/>
            <w:bookmarkEnd w:id="332"/>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точкових зразків</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3</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&gt;3 -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20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&gt;20 -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33" w:name="n369"/>
      <w:bookmarkEnd w:id="333"/>
      <w:r w:rsidRPr="00DD1200">
        <w:rPr>
          <w:rFonts w:ascii="Times New Roman" w:eastAsia="Times New Roman" w:hAnsi="Times New Roman" w:cs="Times New Roman"/>
          <w:color w:val="000000"/>
          <w:sz w:val="24"/>
          <w:szCs w:val="24"/>
          <w:lang w:eastAsia="uk-UA"/>
        </w:rPr>
        <w:pict>
          <v:rect id="_x0000_i103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34" w:name="n324"/>
            <w:bookmarkEnd w:id="33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11</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2 розділу VII)</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35" w:name="n325"/>
      <w:bookmarkEnd w:id="335"/>
      <w:r w:rsidRPr="00DD1200">
        <w:rPr>
          <w:rFonts w:ascii="Times New Roman" w:eastAsia="Times New Roman" w:hAnsi="Times New Roman" w:cs="Times New Roman"/>
          <w:b/>
          <w:bCs/>
          <w:color w:val="000000"/>
          <w:sz w:val="28"/>
          <w:szCs w:val="28"/>
          <w:lang w:eastAsia="uk-UA"/>
        </w:rPr>
        <w:t>ПОДІЛ</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партій спецій на частини партії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83"/>
        <w:gridCol w:w="2483"/>
        <w:gridCol w:w="2483"/>
        <w:gridCol w:w="2502"/>
      </w:tblGrid>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36" w:name="n326"/>
            <w:bookmarkEnd w:id="336"/>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або кількість частин партії</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точкових зразків</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25 т</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&lt;15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5-100*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0,5-10</w:t>
            </w:r>
          </w:p>
        </w:tc>
      </w:tr>
      <w:tr w:rsidR="00DD1200" w:rsidRPr="00DD1200" w:rsidTr="00DD1200">
        <w:trPr>
          <w:trHeight w:val="60"/>
        </w:trPr>
        <w:tc>
          <w:tcPr>
            <w:tcW w:w="769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color w:val="000000"/>
                <w:sz w:val="20"/>
                <w:szCs w:val="20"/>
                <w:lang w:eastAsia="uk-UA"/>
              </w:rPr>
              <w:lastRenderedPageBreak/>
              <w:t>__________</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color w:val="000000"/>
                <w:sz w:val="20"/>
                <w:szCs w:val="20"/>
                <w:lang w:eastAsia="uk-UA"/>
              </w:rPr>
              <w:t>* Залежить від маси партії та визначається згідно з </w:t>
            </w:r>
            <w:hyperlink r:id="rId83" w:anchor="n328" w:history="1">
              <w:r w:rsidRPr="00DD1200">
                <w:rPr>
                  <w:rFonts w:ascii="Times New Roman" w:eastAsia="Times New Roman" w:hAnsi="Times New Roman" w:cs="Times New Roman"/>
                  <w:color w:val="006600"/>
                  <w:sz w:val="20"/>
                  <w:szCs w:val="20"/>
                  <w:u w:val="single"/>
                  <w:lang w:eastAsia="uk-UA"/>
                </w:rPr>
                <w:t>додатком 12</w:t>
              </w:r>
            </w:hyperlink>
            <w:r w:rsidRPr="00DD1200">
              <w:rPr>
                <w:rFonts w:ascii="Times New Roman" w:eastAsia="Times New Roman" w:hAnsi="Times New Roman" w:cs="Times New Roman"/>
                <w:color w:val="000000"/>
                <w:sz w:val="20"/>
                <w:szCs w:val="20"/>
                <w:lang w:eastAsia="uk-UA"/>
              </w:rPr>
              <w:t xml:space="preserve"> до Методів відбору зразків для визначення максимально допустимих рівнів </w:t>
            </w:r>
            <w:proofErr w:type="spellStart"/>
            <w:r w:rsidRPr="00DD1200">
              <w:rPr>
                <w:rFonts w:ascii="Times New Roman" w:eastAsia="Times New Roman" w:hAnsi="Times New Roman" w:cs="Times New Roman"/>
                <w:color w:val="000000"/>
                <w:sz w:val="20"/>
                <w:szCs w:val="20"/>
                <w:lang w:eastAsia="uk-UA"/>
              </w:rPr>
              <w:t>мікотоксинів</w:t>
            </w:r>
            <w:proofErr w:type="spellEnd"/>
            <w:r w:rsidRPr="00DD1200">
              <w:rPr>
                <w:rFonts w:ascii="Times New Roman" w:eastAsia="Times New Roman" w:hAnsi="Times New Roman" w:cs="Times New Roman"/>
                <w:color w:val="000000"/>
                <w:sz w:val="20"/>
                <w:szCs w:val="20"/>
                <w:lang w:eastAsia="uk-UA"/>
              </w:rPr>
              <w:t xml:space="preserve"> у харчових продуктах для цілей державного контролю.</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37" w:name="n370"/>
      <w:bookmarkEnd w:id="337"/>
      <w:r w:rsidRPr="00DD1200">
        <w:rPr>
          <w:rFonts w:ascii="Times New Roman" w:eastAsia="Times New Roman" w:hAnsi="Times New Roman" w:cs="Times New Roman"/>
          <w:color w:val="000000"/>
          <w:sz w:val="24"/>
          <w:szCs w:val="24"/>
          <w:lang w:eastAsia="uk-UA"/>
        </w:rPr>
        <w:pict>
          <v:rect id="_x0000_i103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38" w:name="n327"/>
            <w:bookmarkEnd w:id="33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12</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3 розділу VII)</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39" w:name="n328"/>
      <w:bookmarkEnd w:id="339"/>
      <w:r w:rsidRPr="00DD1200">
        <w:rPr>
          <w:rFonts w:ascii="Times New Roman" w:eastAsia="Times New Roman" w:hAnsi="Times New Roman" w:cs="Times New Roman"/>
          <w:b/>
          <w:bCs/>
          <w:color w:val="000000"/>
          <w:sz w:val="28"/>
          <w:szCs w:val="28"/>
          <w:lang w:eastAsia="uk-UA"/>
        </w:rPr>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точкових зразків, що відбираються від партії або частини партії спецій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7"/>
        <w:gridCol w:w="3317"/>
        <w:gridCol w:w="3317"/>
      </w:tblGrid>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40" w:name="n329"/>
            <w:bookmarkEnd w:id="340"/>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точкових зразків</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0,01</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0,5</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&gt;0,01 -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0,1</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&gt;0,1 -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0,2</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1,5</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&gt;0,2 -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&gt;0,5 -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2,0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&gt;2,0 -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&gt;5,0 -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80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8</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&gt;10,0 -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15,0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41" w:name="n371"/>
      <w:bookmarkEnd w:id="341"/>
      <w:r w:rsidRPr="00DD1200">
        <w:rPr>
          <w:rFonts w:ascii="Times New Roman" w:eastAsia="Times New Roman" w:hAnsi="Times New Roman" w:cs="Times New Roman"/>
          <w:color w:val="000000"/>
          <w:sz w:val="24"/>
          <w:szCs w:val="24"/>
          <w:lang w:eastAsia="uk-UA"/>
        </w:rPr>
        <w:pict>
          <v:rect id="_x0000_i103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42" w:name="n330"/>
            <w:bookmarkEnd w:id="34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13</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4 розділу VIII)</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43" w:name="n331"/>
      <w:bookmarkEnd w:id="343"/>
      <w:r w:rsidRPr="00DD1200">
        <w:rPr>
          <w:rFonts w:ascii="Times New Roman" w:eastAsia="Times New Roman" w:hAnsi="Times New Roman" w:cs="Times New Roman"/>
          <w:b/>
          <w:bCs/>
          <w:color w:val="000000"/>
          <w:sz w:val="28"/>
          <w:szCs w:val="28"/>
          <w:lang w:eastAsia="uk-UA"/>
        </w:rPr>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 xml:space="preserve">точкових зразків, що відбираються від партії або частини партії </w:t>
      </w:r>
      <w:r w:rsidRPr="00DD1200">
        <w:rPr>
          <w:rFonts w:ascii="Times New Roman" w:eastAsia="Times New Roman" w:hAnsi="Times New Roman" w:cs="Times New Roman"/>
          <w:b/>
          <w:bCs/>
          <w:color w:val="000000"/>
          <w:sz w:val="28"/>
          <w:szCs w:val="28"/>
          <w:lang w:eastAsia="uk-UA"/>
        </w:rPr>
        <w:lastRenderedPageBreak/>
        <w:t>молока та молочних продуктів, дитячих сумішей початкових (стартових) та дитячих сумішей для подальшого годування, включаючи продукти прикорму, виготовлені на молочній основі, харчові продукти (молоко та молочні продукти) для спеціальних медичних цілей, призначених для дітей грудного віку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53"/>
        <w:gridCol w:w="2466"/>
        <w:gridCol w:w="2466"/>
        <w:gridCol w:w="2466"/>
      </w:tblGrid>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44" w:name="n332"/>
            <w:bookmarkEnd w:id="344"/>
            <w:r w:rsidRPr="00DD1200">
              <w:rPr>
                <w:rFonts w:ascii="Times New Roman" w:eastAsia="Times New Roman" w:hAnsi="Times New Roman" w:cs="Times New Roman"/>
                <w:sz w:val="24"/>
                <w:szCs w:val="24"/>
                <w:lang w:eastAsia="uk-UA"/>
              </w:rPr>
              <w:t>Форма випуску</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Об’єм або маса партії, л або кг</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Мінімальна кількість точкових зразків</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Мінімальний об’єм або маса об’єднаного зразка, л або кг</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Наливні</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Пляшки/пакування</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Пляшки/пакування</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від 50 до 500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Пляшки/пакування</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&gt;500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45" w:name="n372"/>
      <w:bookmarkEnd w:id="345"/>
      <w:r w:rsidRPr="00DD1200">
        <w:rPr>
          <w:rFonts w:ascii="Times New Roman" w:eastAsia="Times New Roman" w:hAnsi="Times New Roman" w:cs="Times New Roman"/>
          <w:color w:val="000000"/>
          <w:sz w:val="24"/>
          <w:szCs w:val="24"/>
          <w:lang w:eastAsia="uk-UA"/>
        </w:rPr>
        <w:pict>
          <v:rect id="_x0000_i103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46" w:name="n333"/>
            <w:bookmarkEnd w:id="34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14</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2 розділу IХ)</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47" w:name="n334"/>
      <w:bookmarkEnd w:id="347"/>
      <w:r w:rsidRPr="00DD1200">
        <w:rPr>
          <w:rFonts w:ascii="Times New Roman" w:eastAsia="Times New Roman" w:hAnsi="Times New Roman" w:cs="Times New Roman"/>
          <w:b/>
          <w:bCs/>
          <w:color w:val="000000"/>
          <w:sz w:val="28"/>
          <w:szCs w:val="28"/>
          <w:lang w:eastAsia="uk-UA"/>
        </w:rPr>
        <w:t>ПОДІЛ</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 xml:space="preserve">партій </w:t>
      </w:r>
      <w:proofErr w:type="spellStart"/>
      <w:r w:rsidRPr="00DD1200">
        <w:rPr>
          <w:rFonts w:ascii="Times New Roman" w:eastAsia="Times New Roman" w:hAnsi="Times New Roman" w:cs="Times New Roman"/>
          <w:b/>
          <w:bCs/>
          <w:color w:val="000000"/>
          <w:sz w:val="28"/>
          <w:szCs w:val="28"/>
          <w:lang w:eastAsia="uk-UA"/>
        </w:rPr>
        <w:t>зерен</w:t>
      </w:r>
      <w:proofErr w:type="spellEnd"/>
      <w:r w:rsidRPr="00DD1200">
        <w:rPr>
          <w:rFonts w:ascii="Times New Roman" w:eastAsia="Times New Roman" w:hAnsi="Times New Roman" w:cs="Times New Roman"/>
          <w:b/>
          <w:bCs/>
          <w:color w:val="000000"/>
          <w:sz w:val="28"/>
          <w:szCs w:val="28"/>
          <w:lang w:eastAsia="uk-UA"/>
        </w:rPr>
        <w:t xml:space="preserve"> кави, смажених </w:t>
      </w:r>
      <w:proofErr w:type="spellStart"/>
      <w:r w:rsidRPr="00DD1200">
        <w:rPr>
          <w:rFonts w:ascii="Times New Roman" w:eastAsia="Times New Roman" w:hAnsi="Times New Roman" w:cs="Times New Roman"/>
          <w:b/>
          <w:bCs/>
          <w:color w:val="000000"/>
          <w:sz w:val="28"/>
          <w:szCs w:val="28"/>
          <w:lang w:eastAsia="uk-UA"/>
        </w:rPr>
        <w:t>зерен</w:t>
      </w:r>
      <w:proofErr w:type="spellEnd"/>
      <w:r w:rsidRPr="00DD1200">
        <w:rPr>
          <w:rFonts w:ascii="Times New Roman" w:eastAsia="Times New Roman" w:hAnsi="Times New Roman" w:cs="Times New Roman"/>
          <w:b/>
          <w:bCs/>
          <w:color w:val="000000"/>
          <w:sz w:val="28"/>
          <w:szCs w:val="28"/>
          <w:lang w:eastAsia="uk-UA"/>
        </w:rPr>
        <w:t xml:space="preserve"> кави, мелених смажених </w:t>
      </w:r>
      <w:proofErr w:type="spellStart"/>
      <w:r w:rsidRPr="00DD1200">
        <w:rPr>
          <w:rFonts w:ascii="Times New Roman" w:eastAsia="Times New Roman" w:hAnsi="Times New Roman" w:cs="Times New Roman"/>
          <w:b/>
          <w:bCs/>
          <w:color w:val="000000"/>
          <w:sz w:val="28"/>
          <w:szCs w:val="28"/>
          <w:lang w:eastAsia="uk-UA"/>
        </w:rPr>
        <w:t>зерен</w:t>
      </w:r>
      <w:proofErr w:type="spellEnd"/>
      <w:r w:rsidRPr="00DD1200">
        <w:rPr>
          <w:rFonts w:ascii="Times New Roman" w:eastAsia="Times New Roman" w:hAnsi="Times New Roman" w:cs="Times New Roman"/>
          <w:b/>
          <w:bCs/>
          <w:color w:val="000000"/>
          <w:sz w:val="28"/>
          <w:szCs w:val="28"/>
          <w:lang w:eastAsia="uk-UA"/>
        </w:rPr>
        <w:t xml:space="preserve"> кави та розчинної кави, кореня </w:t>
      </w:r>
      <w:proofErr w:type="spellStart"/>
      <w:r w:rsidRPr="00DD1200">
        <w:rPr>
          <w:rFonts w:ascii="Times New Roman" w:eastAsia="Times New Roman" w:hAnsi="Times New Roman" w:cs="Times New Roman"/>
          <w:b/>
          <w:bCs/>
          <w:color w:val="000000"/>
          <w:sz w:val="28"/>
          <w:szCs w:val="28"/>
          <w:lang w:eastAsia="uk-UA"/>
        </w:rPr>
        <w:t>солодки</w:t>
      </w:r>
      <w:proofErr w:type="spellEnd"/>
      <w:r w:rsidRPr="00DD1200">
        <w:rPr>
          <w:rFonts w:ascii="Times New Roman" w:eastAsia="Times New Roman" w:hAnsi="Times New Roman" w:cs="Times New Roman"/>
          <w:b/>
          <w:bCs/>
          <w:color w:val="000000"/>
          <w:sz w:val="28"/>
          <w:szCs w:val="28"/>
          <w:lang w:eastAsia="uk-UA"/>
        </w:rPr>
        <w:t xml:space="preserve"> та екстракту </w:t>
      </w:r>
      <w:proofErr w:type="spellStart"/>
      <w:r w:rsidRPr="00DD1200">
        <w:rPr>
          <w:rFonts w:ascii="Times New Roman" w:eastAsia="Times New Roman" w:hAnsi="Times New Roman" w:cs="Times New Roman"/>
          <w:b/>
          <w:bCs/>
          <w:color w:val="000000"/>
          <w:sz w:val="28"/>
          <w:szCs w:val="28"/>
          <w:lang w:eastAsia="uk-UA"/>
        </w:rPr>
        <w:t>солодки</w:t>
      </w:r>
      <w:proofErr w:type="spellEnd"/>
      <w:r w:rsidRPr="00DD1200">
        <w:rPr>
          <w:rFonts w:ascii="Times New Roman" w:eastAsia="Times New Roman" w:hAnsi="Times New Roman" w:cs="Times New Roman"/>
          <w:b/>
          <w:bCs/>
          <w:color w:val="000000"/>
          <w:sz w:val="28"/>
          <w:szCs w:val="28"/>
          <w:lang w:eastAsia="uk-UA"/>
        </w:rPr>
        <w:t xml:space="preserve"> на частини партії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83"/>
        <w:gridCol w:w="2483"/>
        <w:gridCol w:w="2483"/>
        <w:gridCol w:w="2502"/>
      </w:tblGrid>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48" w:name="n335"/>
            <w:bookmarkEnd w:id="348"/>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або кількість частин партії</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точкових зразків</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15-30 т</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&lt;15</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10-100*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1-10</w:t>
            </w:r>
          </w:p>
        </w:tc>
      </w:tr>
      <w:tr w:rsidR="00DD1200" w:rsidRPr="00DD1200" w:rsidTr="00DD1200">
        <w:trPr>
          <w:trHeight w:val="60"/>
        </w:trPr>
        <w:tc>
          <w:tcPr>
            <w:tcW w:w="769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color w:val="000000"/>
                <w:sz w:val="20"/>
                <w:szCs w:val="20"/>
                <w:lang w:eastAsia="uk-UA"/>
              </w:rPr>
              <w:t>__________</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color w:val="000000"/>
                <w:sz w:val="20"/>
                <w:szCs w:val="20"/>
                <w:lang w:eastAsia="uk-UA"/>
              </w:rPr>
              <w:t>* Залежить від маси партії та визначається згідно з </w:t>
            </w:r>
            <w:hyperlink r:id="rId84" w:anchor="n337" w:history="1">
              <w:r w:rsidRPr="00DD1200">
                <w:rPr>
                  <w:rFonts w:ascii="Times New Roman" w:eastAsia="Times New Roman" w:hAnsi="Times New Roman" w:cs="Times New Roman"/>
                  <w:color w:val="006600"/>
                  <w:sz w:val="20"/>
                  <w:szCs w:val="20"/>
                  <w:u w:val="single"/>
                  <w:lang w:eastAsia="uk-UA"/>
                </w:rPr>
                <w:t>додатком 15</w:t>
              </w:r>
            </w:hyperlink>
            <w:r w:rsidRPr="00DD1200">
              <w:rPr>
                <w:rFonts w:ascii="Times New Roman" w:eastAsia="Times New Roman" w:hAnsi="Times New Roman" w:cs="Times New Roman"/>
                <w:color w:val="000000"/>
                <w:sz w:val="20"/>
                <w:szCs w:val="20"/>
                <w:lang w:eastAsia="uk-UA"/>
              </w:rPr>
              <w:t xml:space="preserve"> до Методів відбору зразків для визначення максимально допустимих рівнів </w:t>
            </w:r>
            <w:proofErr w:type="spellStart"/>
            <w:r w:rsidRPr="00DD1200">
              <w:rPr>
                <w:rFonts w:ascii="Times New Roman" w:eastAsia="Times New Roman" w:hAnsi="Times New Roman" w:cs="Times New Roman"/>
                <w:color w:val="000000"/>
                <w:sz w:val="20"/>
                <w:szCs w:val="20"/>
                <w:lang w:eastAsia="uk-UA"/>
              </w:rPr>
              <w:t>мікотоксинів</w:t>
            </w:r>
            <w:proofErr w:type="spellEnd"/>
            <w:r w:rsidRPr="00DD1200">
              <w:rPr>
                <w:rFonts w:ascii="Times New Roman" w:eastAsia="Times New Roman" w:hAnsi="Times New Roman" w:cs="Times New Roman"/>
                <w:color w:val="000000"/>
                <w:sz w:val="20"/>
                <w:szCs w:val="20"/>
                <w:lang w:eastAsia="uk-UA"/>
              </w:rPr>
              <w:t xml:space="preserve"> у харчових продуктах для цілей державного контролю.</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49" w:name="n373"/>
      <w:bookmarkEnd w:id="349"/>
      <w:r w:rsidRPr="00DD1200">
        <w:rPr>
          <w:rFonts w:ascii="Times New Roman" w:eastAsia="Times New Roman" w:hAnsi="Times New Roman" w:cs="Times New Roman"/>
          <w:color w:val="000000"/>
          <w:sz w:val="24"/>
          <w:szCs w:val="24"/>
          <w:lang w:eastAsia="uk-UA"/>
        </w:rPr>
        <w:pict>
          <v:rect id="_x0000_i104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50" w:name="n336"/>
            <w:bookmarkEnd w:id="35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15</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3 розділу IХ)</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51" w:name="n337"/>
      <w:bookmarkEnd w:id="351"/>
      <w:r w:rsidRPr="00DD1200">
        <w:rPr>
          <w:rFonts w:ascii="Times New Roman" w:eastAsia="Times New Roman" w:hAnsi="Times New Roman" w:cs="Times New Roman"/>
          <w:b/>
          <w:bCs/>
          <w:color w:val="000000"/>
          <w:sz w:val="28"/>
          <w:szCs w:val="28"/>
          <w:lang w:eastAsia="uk-UA"/>
        </w:rPr>
        <w:lastRenderedPageBreak/>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 xml:space="preserve">точкових зразків, що відбираються від партії або частини партії </w:t>
      </w:r>
      <w:proofErr w:type="spellStart"/>
      <w:r w:rsidRPr="00DD1200">
        <w:rPr>
          <w:rFonts w:ascii="Times New Roman" w:eastAsia="Times New Roman" w:hAnsi="Times New Roman" w:cs="Times New Roman"/>
          <w:b/>
          <w:bCs/>
          <w:color w:val="000000"/>
          <w:sz w:val="28"/>
          <w:szCs w:val="28"/>
          <w:lang w:eastAsia="uk-UA"/>
        </w:rPr>
        <w:t>зерен</w:t>
      </w:r>
      <w:proofErr w:type="spellEnd"/>
      <w:r w:rsidRPr="00DD1200">
        <w:rPr>
          <w:rFonts w:ascii="Times New Roman" w:eastAsia="Times New Roman" w:hAnsi="Times New Roman" w:cs="Times New Roman"/>
          <w:b/>
          <w:bCs/>
          <w:color w:val="000000"/>
          <w:sz w:val="28"/>
          <w:szCs w:val="28"/>
          <w:lang w:eastAsia="uk-UA"/>
        </w:rPr>
        <w:t xml:space="preserve"> кави, смажених </w:t>
      </w:r>
      <w:proofErr w:type="spellStart"/>
      <w:r w:rsidRPr="00DD1200">
        <w:rPr>
          <w:rFonts w:ascii="Times New Roman" w:eastAsia="Times New Roman" w:hAnsi="Times New Roman" w:cs="Times New Roman"/>
          <w:b/>
          <w:bCs/>
          <w:color w:val="000000"/>
          <w:sz w:val="28"/>
          <w:szCs w:val="28"/>
          <w:lang w:eastAsia="uk-UA"/>
        </w:rPr>
        <w:t>зерен</w:t>
      </w:r>
      <w:proofErr w:type="spellEnd"/>
      <w:r w:rsidRPr="00DD1200">
        <w:rPr>
          <w:rFonts w:ascii="Times New Roman" w:eastAsia="Times New Roman" w:hAnsi="Times New Roman" w:cs="Times New Roman"/>
          <w:b/>
          <w:bCs/>
          <w:color w:val="000000"/>
          <w:sz w:val="28"/>
          <w:szCs w:val="28"/>
          <w:lang w:eastAsia="uk-UA"/>
        </w:rPr>
        <w:t xml:space="preserve"> кави, мелених смажених </w:t>
      </w:r>
      <w:proofErr w:type="spellStart"/>
      <w:r w:rsidRPr="00DD1200">
        <w:rPr>
          <w:rFonts w:ascii="Times New Roman" w:eastAsia="Times New Roman" w:hAnsi="Times New Roman" w:cs="Times New Roman"/>
          <w:b/>
          <w:bCs/>
          <w:color w:val="000000"/>
          <w:sz w:val="28"/>
          <w:szCs w:val="28"/>
          <w:lang w:eastAsia="uk-UA"/>
        </w:rPr>
        <w:t>зерен</w:t>
      </w:r>
      <w:proofErr w:type="spellEnd"/>
      <w:r w:rsidRPr="00DD1200">
        <w:rPr>
          <w:rFonts w:ascii="Times New Roman" w:eastAsia="Times New Roman" w:hAnsi="Times New Roman" w:cs="Times New Roman"/>
          <w:b/>
          <w:bCs/>
          <w:color w:val="000000"/>
          <w:sz w:val="28"/>
          <w:szCs w:val="28"/>
          <w:lang w:eastAsia="uk-UA"/>
        </w:rPr>
        <w:t xml:space="preserve"> кави та розчинної кави, кореня </w:t>
      </w:r>
      <w:proofErr w:type="spellStart"/>
      <w:r w:rsidRPr="00DD1200">
        <w:rPr>
          <w:rFonts w:ascii="Times New Roman" w:eastAsia="Times New Roman" w:hAnsi="Times New Roman" w:cs="Times New Roman"/>
          <w:b/>
          <w:bCs/>
          <w:color w:val="000000"/>
          <w:sz w:val="28"/>
          <w:szCs w:val="28"/>
          <w:lang w:eastAsia="uk-UA"/>
        </w:rPr>
        <w:t>солодки</w:t>
      </w:r>
      <w:proofErr w:type="spellEnd"/>
      <w:r w:rsidRPr="00DD1200">
        <w:rPr>
          <w:rFonts w:ascii="Times New Roman" w:eastAsia="Times New Roman" w:hAnsi="Times New Roman" w:cs="Times New Roman"/>
          <w:b/>
          <w:bCs/>
          <w:color w:val="000000"/>
          <w:sz w:val="28"/>
          <w:szCs w:val="28"/>
          <w:lang w:eastAsia="uk-UA"/>
        </w:rPr>
        <w:t xml:space="preserve"> та екстракту </w:t>
      </w:r>
      <w:proofErr w:type="spellStart"/>
      <w:r w:rsidRPr="00DD1200">
        <w:rPr>
          <w:rFonts w:ascii="Times New Roman" w:eastAsia="Times New Roman" w:hAnsi="Times New Roman" w:cs="Times New Roman"/>
          <w:b/>
          <w:bCs/>
          <w:color w:val="000000"/>
          <w:sz w:val="28"/>
          <w:szCs w:val="28"/>
          <w:lang w:eastAsia="uk-UA"/>
        </w:rPr>
        <w:t>солодки</w:t>
      </w:r>
      <w:proofErr w:type="spellEnd"/>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7"/>
        <w:gridCol w:w="3317"/>
        <w:gridCol w:w="3317"/>
      </w:tblGrid>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52" w:name="n338"/>
            <w:bookmarkEnd w:id="352"/>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точкових зразків</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0,1</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&gt;0,1 -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0,2</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1,5</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&gt;0,2 -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0,5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&gt;0,5 -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2,0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&gt;2,0 -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6</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&gt;5,0 -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80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8</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&gt;10,0 -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15,0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53" w:name="n374"/>
      <w:bookmarkEnd w:id="353"/>
      <w:r w:rsidRPr="00DD1200">
        <w:rPr>
          <w:rFonts w:ascii="Times New Roman" w:eastAsia="Times New Roman" w:hAnsi="Times New Roman" w:cs="Times New Roman"/>
          <w:color w:val="000000"/>
          <w:sz w:val="24"/>
          <w:szCs w:val="24"/>
          <w:lang w:eastAsia="uk-UA"/>
        </w:rPr>
        <w:pict>
          <v:rect id="_x0000_i104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54" w:name="n339"/>
            <w:bookmarkEnd w:id="35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16</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4 розділу Х)</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55" w:name="n340"/>
      <w:bookmarkEnd w:id="355"/>
      <w:r w:rsidRPr="00DD1200">
        <w:rPr>
          <w:rFonts w:ascii="Times New Roman" w:eastAsia="Times New Roman" w:hAnsi="Times New Roman" w:cs="Times New Roman"/>
          <w:b/>
          <w:bCs/>
          <w:color w:val="000000"/>
          <w:sz w:val="28"/>
          <w:szCs w:val="28"/>
          <w:lang w:eastAsia="uk-UA"/>
        </w:rPr>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 xml:space="preserve">точкових зразків, що відбираються від партії або частини партії вина, виноградних соків, виноградного сусла, фруктових соків, фруктових нектарів, алкогольних напоїв, </w:t>
      </w:r>
      <w:proofErr w:type="spellStart"/>
      <w:r w:rsidRPr="00DD1200">
        <w:rPr>
          <w:rFonts w:ascii="Times New Roman" w:eastAsia="Times New Roman" w:hAnsi="Times New Roman" w:cs="Times New Roman"/>
          <w:b/>
          <w:bCs/>
          <w:color w:val="000000"/>
          <w:sz w:val="28"/>
          <w:szCs w:val="28"/>
          <w:lang w:eastAsia="uk-UA"/>
        </w:rPr>
        <w:t>сидрів</w:t>
      </w:r>
      <w:proofErr w:type="spellEnd"/>
      <w:r w:rsidRPr="00DD1200">
        <w:rPr>
          <w:rFonts w:ascii="Times New Roman" w:eastAsia="Times New Roman" w:hAnsi="Times New Roman" w:cs="Times New Roman"/>
          <w:b/>
          <w:bCs/>
          <w:color w:val="000000"/>
          <w:sz w:val="28"/>
          <w:szCs w:val="28"/>
          <w:lang w:eastAsia="uk-UA"/>
        </w:rPr>
        <w:t xml:space="preserve"> та інших ферментованих напоїв, отриманих із яблук або які містять яблучний сік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75"/>
        <w:gridCol w:w="2192"/>
        <w:gridCol w:w="2192"/>
        <w:gridCol w:w="2192"/>
      </w:tblGrid>
      <w:tr w:rsidR="00DD1200" w:rsidRPr="00DD1200" w:rsidTr="00DD1200">
        <w:trPr>
          <w:trHeight w:val="60"/>
        </w:trPr>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56" w:name="n341"/>
            <w:bookmarkEnd w:id="356"/>
            <w:r w:rsidRPr="00DD1200">
              <w:rPr>
                <w:rFonts w:ascii="Times New Roman" w:eastAsia="Times New Roman" w:hAnsi="Times New Roman" w:cs="Times New Roman"/>
                <w:sz w:val="24"/>
                <w:szCs w:val="24"/>
                <w:lang w:eastAsia="uk-UA"/>
              </w:rPr>
              <w:t>Форма випуску</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Об’єм або маса партії, л</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Мінімальна кількість точкових зразків</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Мінімальний об’єм або маса об’єднаного зразка, л</w:t>
            </w:r>
          </w:p>
        </w:tc>
      </w:tr>
      <w:tr w:rsidR="00DD1200" w:rsidRPr="00DD1200" w:rsidTr="00DD1200">
        <w:trPr>
          <w:trHeight w:val="60"/>
        </w:trPr>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Наливні (фруктовий сік, алкогольні напої, сидр, вино)</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lastRenderedPageBreak/>
              <w:t>Пляшки/пакування (фруктовий сік, алкогольні напої, сидр)</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Пляшки/пакування (фруктовий сік, алкогольні напої, сидр)</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Від 50 до 500</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5</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Пляшки/пакування (фруктовий сік, алкогольні напої, сидр)</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&gt;500</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Пляшки/пакування (вино)</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Пляшки/пакування (вино)</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Від 50 до 500</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Пляшки/пакування (вино)</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&gt;500</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57" w:name="n375"/>
      <w:bookmarkEnd w:id="357"/>
      <w:r w:rsidRPr="00DD1200">
        <w:rPr>
          <w:rFonts w:ascii="Times New Roman" w:eastAsia="Times New Roman" w:hAnsi="Times New Roman" w:cs="Times New Roman"/>
          <w:color w:val="000000"/>
          <w:sz w:val="24"/>
          <w:szCs w:val="24"/>
          <w:lang w:eastAsia="uk-UA"/>
        </w:rPr>
        <w:pict>
          <v:rect id="_x0000_i104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58" w:name="n342"/>
            <w:bookmarkEnd w:id="35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17</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3 розділу ХI)</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59" w:name="n343"/>
      <w:bookmarkEnd w:id="359"/>
      <w:r w:rsidRPr="00DD1200">
        <w:rPr>
          <w:rFonts w:ascii="Times New Roman" w:eastAsia="Times New Roman" w:hAnsi="Times New Roman" w:cs="Times New Roman"/>
          <w:b/>
          <w:bCs/>
          <w:color w:val="000000"/>
          <w:sz w:val="28"/>
          <w:szCs w:val="28"/>
          <w:lang w:eastAsia="uk-UA"/>
        </w:rPr>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точкових зразків, що відбираються від партії або частини партії твердих харчових продуктів з яблук, у тому числі твердих харчових продуктів з яблук для дітей грудного віку та раннього віку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7"/>
        <w:gridCol w:w="3317"/>
        <w:gridCol w:w="3317"/>
      </w:tblGrid>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60" w:name="n344"/>
            <w:bookmarkEnd w:id="360"/>
            <w:r w:rsidRPr="00DD1200">
              <w:rPr>
                <w:rFonts w:ascii="Times New Roman" w:eastAsia="Times New Roman" w:hAnsi="Times New Roman" w:cs="Times New Roman"/>
                <w:sz w:val="24"/>
                <w:szCs w:val="24"/>
                <w:lang w:eastAsia="uk-UA"/>
              </w:rPr>
              <w:t>Маса партії, кг</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Мінімальна кількість точкових зразків</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&lt;50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Від 50 до 500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&gt;500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61" w:name="n376"/>
      <w:bookmarkEnd w:id="361"/>
      <w:r w:rsidRPr="00DD1200">
        <w:rPr>
          <w:rFonts w:ascii="Times New Roman" w:eastAsia="Times New Roman" w:hAnsi="Times New Roman" w:cs="Times New Roman"/>
          <w:color w:val="000000"/>
          <w:sz w:val="24"/>
          <w:szCs w:val="24"/>
          <w:lang w:eastAsia="uk-UA"/>
        </w:rPr>
        <w:pict>
          <v:rect id="_x0000_i104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62" w:name="n345"/>
            <w:bookmarkEnd w:id="36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18</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4 розділу ХI)</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63" w:name="n346"/>
      <w:bookmarkEnd w:id="363"/>
      <w:r w:rsidRPr="00DD1200">
        <w:rPr>
          <w:rFonts w:ascii="Times New Roman" w:eastAsia="Times New Roman" w:hAnsi="Times New Roman" w:cs="Times New Roman"/>
          <w:b/>
          <w:bCs/>
          <w:color w:val="000000"/>
          <w:sz w:val="28"/>
          <w:szCs w:val="28"/>
          <w:lang w:eastAsia="uk-UA"/>
        </w:rPr>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точкових зразків (упаковок), що відбираються від партій твердих харчових продуктів з яблук, у тому числі твердих харчових продуктів з яблук для дітей грудного віку та раннього віку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7"/>
        <w:gridCol w:w="3317"/>
        <w:gridCol w:w="3317"/>
      </w:tblGrid>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64" w:name="n347"/>
            <w:bookmarkEnd w:id="364"/>
            <w:r w:rsidRPr="00DD1200">
              <w:rPr>
                <w:rFonts w:ascii="Times New Roman" w:eastAsia="Times New Roman" w:hAnsi="Times New Roman" w:cs="Times New Roman"/>
                <w:sz w:val="24"/>
                <w:szCs w:val="24"/>
                <w:lang w:eastAsia="uk-UA"/>
              </w:rPr>
              <w:lastRenderedPageBreak/>
              <w:t>Кількість упаковок або одиниць у партії</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упаковок або одиниць, які потрібно відібрати</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Від 1 до 25</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 упаковка або одиниця</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Від 26 до 100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Близько 5 %, мінімум 2 упаковки або одиниці</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Близько 5 %, максимум 10 упаковок або одиниць</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65" w:name="n377"/>
      <w:bookmarkEnd w:id="365"/>
      <w:r w:rsidRPr="00DD1200">
        <w:rPr>
          <w:rFonts w:ascii="Times New Roman" w:eastAsia="Times New Roman" w:hAnsi="Times New Roman" w:cs="Times New Roman"/>
          <w:color w:val="000000"/>
          <w:sz w:val="24"/>
          <w:szCs w:val="24"/>
          <w:lang w:eastAsia="uk-UA"/>
        </w:rPr>
        <w:pict>
          <v:rect id="_x0000_i104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66" w:name="n348"/>
            <w:bookmarkEnd w:id="36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19</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4 розділу ХIII)</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67" w:name="n349"/>
      <w:bookmarkEnd w:id="367"/>
      <w:r w:rsidRPr="00DD1200">
        <w:rPr>
          <w:rFonts w:ascii="Times New Roman" w:eastAsia="Times New Roman" w:hAnsi="Times New Roman" w:cs="Times New Roman"/>
          <w:b/>
          <w:bCs/>
          <w:color w:val="000000"/>
          <w:sz w:val="28"/>
          <w:szCs w:val="28"/>
          <w:lang w:eastAsia="uk-UA"/>
        </w:rPr>
        <w:t>ПОДІЛ</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партій олії рослинного походження на частини партії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87"/>
        <w:gridCol w:w="2488"/>
        <w:gridCol w:w="2488"/>
        <w:gridCol w:w="2488"/>
      </w:tblGrid>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68" w:name="n350"/>
            <w:bookmarkEnd w:id="368"/>
            <w:r w:rsidRPr="00DD1200">
              <w:rPr>
                <w:rFonts w:ascii="Times New Roman" w:eastAsia="Times New Roman" w:hAnsi="Times New Roman" w:cs="Times New Roman"/>
                <w:sz w:val="24"/>
                <w:szCs w:val="24"/>
                <w:lang w:eastAsia="uk-UA"/>
              </w:rPr>
              <w:t xml:space="preserve">Маса партії, </w:t>
            </w:r>
            <w:proofErr w:type="spellStart"/>
            <w:r w:rsidRPr="00DD1200">
              <w:rPr>
                <w:rFonts w:ascii="Times New Roman" w:eastAsia="Times New Roman" w:hAnsi="Times New Roman" w:cs="Times New Roman"/>
                <w:sz w:val="24"/>
                <w:szCs w:val="24"/>
                <w:lang w:eastAsia="uk-UA"/>
              </w:rPr>
              <w:t>тонн</w:t>
            </w:r>
            <w:proofErr w:type="spellEnd"/>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або кількість частин партії</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Мінімальна кількість точкових зразків</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об’єднаного зразка, кг</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1 500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500 т</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&gt;300 і &lt;1 500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 частини партії</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 і </w:t>
            </w: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300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100 т</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r w:rsidR="00DD1200" w:rsidRPr="00DD1200" w:rsidTr="00DD1200">
        <w:trPr>
          <w:trHeight w:val="60"/>
        </w:trPr>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&lt;50</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69" w:name="n378"/>
      <w:bookmarkEnd w:id="369"/>
      <w:r w:rsidRPr="00DD1200">
        <w:rPr>
          <w:rFonts w:ascii="Times New Roman" w:eastAsia="Times New Roman" w:hAnsi="Times New Roman" w:cs="Times New Roman"/>
          <w:color w:val="000000"/>
          <w:sz w:val="24"/>
          <w:szCs w:val="24"/>
          <w:lang w:eastAsia="uk-UA"/>
        </w:rPr>
        <w:pict>
          <v:rect id="_x0000_i104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70" w:name="n351"/>
            <w:bookmarkEnd w:id="37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20</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5 розділу ХIII)</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71" w:name="n352"/>
      <w:bookmarkEnd w:id="371"/>
      <w:r w:rsidRPr="00DD1200">
        <w:rPr>
          <w:rFonts w:ascii="Times New Roman" w:eastAsia="Times New Roman" w:hAnsi="Times New Roman" w:cs="Times New Roman"/>
          <w:b/>
          <w:bCs/>
          <w:color w:val="000000"/>
          <w:sz w:val="28"/>
          <w:szCs w:val="28"/>
          <w:lang w:eastAsia="uk-UA"/>
        </w:rPr>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точкових зразків, що відбираються від партії або частини партії олії рослинного походження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7"/>
        <w:gridCol w:w="3317"/>
        <w:gridCol w:w="3317"/>
      </w:tblGrid>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72" w:name="n353"/>
            <w:bookmarkEnd w:id="372"/>
            <w:r w:rsidRPr="00DD1200">
              <w:rPr>
                <w:rFonts w:ascii="Times New Roman" w:eastAsia="Times New Roman" w:hAnsi="Times New Roman" w:cs="Times New Roman"/>
                <w:sz w:val="24"/>
                <w:szCs w:val="24"/>
                <w:lang w:eastAsia="uk-UA"/>
              </w:rPr>
              <w:t>Вид партії</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або об’єм партії, кг, л</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Мінімальна кількість точкових зразків</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lastRenderedPageBreak/>
              <w:t>Цистерна*</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Пакування</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50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3</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Пакування</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Від 50 до 500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5</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Пакування</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&gt;500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10</w:t>
            </w:r>
          </w:p>
        </w:tc>
      </w:tr>
      <w:tr w:rsidR="00DD1200" w:rsidRPr="00DD1200" w:rsidTr="00DD1200">
        <w:trPr>
          <w:trHeight w:val="60"/>
        </w:trPr>
        <w:tc>
          <w:tcPr>
            <w:tcW w:w="76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rPr>
                <w:rFonts w:ascii="Times New Roman" w:eastAsia="Times New Roman" w:hAnsi="Times New Roman" w:cs="Times New Roman"/>
                <w:sz w:val="24"/>
                <w:szCs w:val="24"/>
                <w:lang w:eastAsia="uk-UA"/>
              </w:rPr>
            </w:pPr>
            <w:r w:rsidRPr="00DD1200">
              <w:rPr>
                <w:rFonts w:ascii="Times New Roman" w:eastAsia="Times New Roman" w:hAnsi="Times New Roman" w:cs="Times New Roman"/>
                <w:color w:val="000000"/>
                <w:sz w:val="20"/>
                <w:szCs w:val="20"/>
                <w:lang w:eastAsia="uk-UA"/>
              </w:rPr>
              <w:t>__________</w:t>
            </w:r>
            <w:r w:rsidRPr="00DD1200">
              <w:rPr>
                <w:rFonts w:ascii="Times New Roman" w:eastAsia="Times New Roman" w:hAnsi="Times New Roman" w:cs="Times New Roman"/>
                <w:sz w:val="24"/>
                <w:szCs w:val="24"/>
                <w:lang w:eastAsia="uk-UA"/>
              </w:rPr>
              <w:br/>
            </w:r>
            <w:r w:rsidRPr="00DD1200">
              <w:rPr>
                <w:rFonts w:ascii="Times New Roman" w:eastAsia="Times New Roman" w:hAnsi="Times New Roman" w:cs="Times New Roman"/>
                <w:color w:val="000000"/>
                <w:sz w:val="20"/>
                <w:szCs w:val="20"/>
                <w:lang w:eastAsia="uk-UA"/>
              </w:rPr>
              <w:t>* За умови, що частина партії може бути відокремлена фізично, великі цистерни рослинної олії має бути поділено на частини партії, як зазначено в </w:t>
            </w:r>
            <w:hyperlink r:id="rId85" w:anchor="n349" w:history="1">
              <w:r w:rsidRPr="00DD1200">
                <w:rPr>
                  <w:rFonts w:ascii="Times New Roman" w:eastAsia="Times New Roman" w:hAnsi="Times New Roman" w:cs="Times New Roman"/>
                  <w:color w:val="006600"/>
                  <w:sz w:val="20"/>
                  <w:szCs w:val="20"/>
                  <w:u w:val="single"/>
                  <w:lang w:eastAsia="uk-UA"/>
                </w:rPr>
                <w:t>додатку 19</w:t>
              </w:r>
            </w:hyperlink>
            <w:r w:rsidRPr="00DD1200">
              <w:rPr>
                <w:rFonts w:ascii="Times New Roman" w:eastAsia="Times New Roman" w:hAnsi="Times New Roman" w:cs="Times New Roman"/>
                <w:color w:val="000000"/>
                <w:sz w:val="20"/>
                <w:szCs w:val="20"/>
                <w:lang w:eastAsia="uk-UA"/>
              </w:rPr>
              <w:t xml:space="preserve"> до Методів відбору зразків для визначення максимально допустимих рівнів </w:t>
            </w:r>
            <w:proofErr w:type="spellStart"/>
            <w:r w:rsidRPr="00DD1200">
              <w:rPr>
                <w:rFonts w:ascii="Times New Roman" w:eastAsia="Times New Roman" w:hAnsi="Times New Roman" w:cs="Times New Roman"/>
                <w:color w:val="000000"/>
                <w:sz w:val="20"/>
                <w:szCs w:val="20"/>
                <w:lang w:eastAsia="uk-UA"/>
              </w:rPr>
              <w:t>мікотоксинів</w:t>
            </w:r>
            <w:proofErr w:type="spellEnd"/>
            <w:r w:rsidRPr="00DD1200">
              <w:rPr>
                <w:rFonts w:ascii="Times New Roman" w:eastAsia="Times New Roman" w:hAnsi="Times New Roman" w:cs="Times New Roman"/>
                <w:color w:val="000000"/>
                <w:sz w:val="20"/>
                <w:szCs w:val="20"/>
                <w:lang w:eastAsia="uk-UA"/>
              </w:rPr>
              <w:t xml:space="preserve"> у харчових продуктах для цілей державного контролю.</w:t>
            </w:r>
          </w:p>
        </w:tc>
      </w:tr>
    </w:tbl>
    <w:p w:rsidR="00DD1200" w:rsidRPr="00DD1200" w:rsidRDefault="00DD1200" w:rsidP="00DD1200">
      <w:pPr>
        <w:shd w:val="clear" w:color="auto" w:fill="FFFFFF"/>
        <w:spacing w:after="0" w:line="240" w:lineRule="auto"/>
        <w:rPr>
          <w:rFonts w:ascii="Times New Roman" w:eastAsia="Times New Roman" w:hAnsi="Times New Roman" w:cs="Times New Roman"/>
          <w:sz w:val="24"/>
          <w:szCs w:val="24"/>
          <w:lang w:eastAsia="uk-UA"/>
        </w:rPr>
      </w:pPr>
      <w:bookmarkStart w:id="373" w:name="n379"/>
      <w:bookmarkEnd w:id="373"/>
      <w:r w:rsidRPr="00DD1200">
        <w:rPr>
          <w:rFonts w:ascii="Times New Roman" w:eastAsia="Times New Roman" w:hAnsi="Times New Roman" w:cs="Times New Roman"/>
          <w:color w:val="000000"/>
          <w:sz w:val="24"/>
          <w:szCs w:val="24"/>
          <w:lang w:eastAsia="uk-UA"/>
        </w:rPr>
        <w:pict>
          <v:rect id="_x0000_i104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DD1200" w:rsidRPr="00DD1200" w:rsidTr="00DD1200">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bookmarkStart w:id="374" w:name="n354"/>
            <w:bookmarkEnd w:id="37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D1200" w:rsidRPr="00DD1200" w:rsidRDefault="00DD1200" w:rsidP="00DD1200">
            <w:pPr>
              <w:spacing w:before="150" w:after="150" w:line="240" w:lineRule="auto"/>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Додаток 21</w:t>
            </w:r>
            <w:r w:rsidRPr="00DD1200">
              <w:rPr>
                <w:rFonts w:ascii="Times New Roman" w:eastAsia="Times New Roman" w:hAnsi="Times New Roman" w:cs="Times New Roman"/>
                <w:sz w:val="24"/>
                <w:szCs w:val="24"/>
                <w:lang w:eastAsia="uk-UA"/>
              </w:rPr>
              <w:br/>
              <w:t>до Методів відбору зразків</w:t>
            </w:r>
            <w:r w:rsidRPr="00DD1200">
              <w:rPr>
                <w:rFonts w:ascii="Times New Roman" w:eastAsia="Times New Roman" w:hAnsi="Times New Roman" w:cs="Times New Roman"/>
                <w:sz w:val="24"/>
                <w:szCs w:val="24"/>
                <w:lang w:eastAsia="uk-UA"/>
              </w:rPr>
              <w:br/>
              <w:t>для визначення максимально</w:t>
            </w:r>
            <w:r w:rsidRPr="00DD1200">
              <w:rPr>
                <w:rFonts w:ascii="Times New Roman" w:eastAsia="Times New Roman" w:hAnsi="Times New Roman" w:cs="Times New Roman"/>
                <w:sz w:val="24"/>
                <w:szCs w:val="24"/>
                <w:lang w:eastAsia="uk-UA"/>
              </w:rPr>
              <w:br/>
              <w:t xml:space="preserve">допустимих рівнів </w:t>
            </w:r>
            <w:proofErr w:type="spellStart"/>
            <w:r w:rsidRPr="00DD1200">
              <w:rPr>
                <w:rFonts w:ascii="Times New Roman" w:eastAsia="Times New Roman" w:hAnsi="Times New Roman" w:cs="Times New Roman"/>
                <w:sz w:val="24"/>
                <w:szCs w:val="24"/>
                <w:lang w:eastAsia="uk-UA"/>
              </w:rPr>
              <w:t>мікотоксинів</w:t>
            </w:r>
            <w:proofErr w:type="spellEnd"/>
            <w:r w:rsidRPr="00DD1200">
              <w:rPr>
                <w:rFonts w:ascii="Times New Roman" w:eastAsia="Times New Roman" w:hAnsi="Times New Roman" w:cs="Times New Roman"/>
                <w:sz w:val="24"/>
                <w:szCs w:val="24"/>
                <w:lang w:eastAsia="uk-UA"/>
              </w:rPr>
              <w:br/>
              <w:t>у харчових продуктах для цілей</w:t>
            </w:r>
            <w:r w:rsidRPr="00DD1200">
              <w:rPr>
                <w:rFonts w:ascii="Times New Roman" w:eastAsia="Times New Roman" w:hAnsi="Times New Roman" w:cs="Times New Roman"/>
                <w:sz w:val="24"/>
                <w:szCs w:val="24"/>
                <w:lang w:eastAsia="uk-UA"/>
              </w:rPr>
              <w:br/>
              <w:t>державного контролю</w:t>
            </w:r>
            <w:r w:rsidRPr="00DD1200">
              <w:rPr>
                <w:rFonts w:ascii="Times New Roman" w:eastAsia="Times New Roman" w:hAnsi="Times New Roman" w:cs="Times New Roman"/>
                <w:sz w:val="24"/>
                <w:szCs w:val="24"/>
                <w:lang w:eastAsia="uk-UA"/>
              </w:rPr>
              <w:br/>
              <w:t>(пункт 3 розділу XV)</w:t>
            </w:r>
          </w:p>
        </w:tc>
      </w:tr>
    </w:tbl>
    <w:p w:rsidR="00DD1200" w:rsidRPr="00DD1200" w:rsidRDefault="00DD1200" w:rsidP="00DD120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75" w:name="n355"/>
      <w:bookmarkEnd w:id="375"/>
      <w:r w:rsidRPr="00DD1200">
        <w:rPr>
          <w:rFonts w:ascii="Times New Roman" w:eastAsia="Times New Roman" w:hAnsi="Times New Roman" w:cs="Times New Roman"/>
          <w:b/>
          <w:bCs/>
          <w:color w:val="000000"/>
          <w:sz w:val="28"/>
          <w:szCs w:val="28"/>
          <w:lang w:eastAsia="uk-UA"/>
        </w:rPr>
        <w:t>КІЛЬКІСТЬ</w:t>
      </w:r>
      <w:r w:rsidRPr="00DD1200">
        <w:rPr>
          <w:rFonts w:ascii="Times New Roman" w:eastAsia="Times New Roman" w:hAnsi="Times New Roman" w:cs="Times New Roman"/>
          <w:color w:val="000000"/>
          <w:sz w:val="24"/>
          <w:szCs w:val="24"/>
          <w:lang w:eastAsia="uk-UA"/>
        </w:rPr>
        <w:br/>
      </w:r>
      <w:r w:rsidRPr="00DD1200">
        <w:rPr>
          <w:rFonts w:ascii="Times New Roman" w:eastAsia="Times New Roman" w:hAnsi="Times New Roman" w:cs="Times New Roman"/>
          <w:b/>
          <w:bCs/>
          <w:color w:val="000000"/>
          <w:sz w:val="28"/>
          <w:szCs w:val="28"/>
          <w:lang w:eastAsia="uk-UA"/>
        </w:rPr>
        <w:t>точкових зразків (упаковок), що відбираються від партії або частини партії харчових добавок на основі ферментації рису з червоними дріжджами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7"/>
        <w:gridCol w:w="3317"/>
        <w:gridCol w:w="3317"/>
      </w:tblGrid>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bookmarkStart w:id="376" w:name="n356"/>
            <w:bookmarkEnd w:id="376"/>
            <w:r w:rsidRPr="00DD1200">
              <w:rPr>
                <w:rFonts w:ascii="Times New Roman" w:eastAsia="Times New Roman" w:hAnsi="Times New Roman" w:cs="Times New Roman"/>
                <w:sz w:val="24"/>
                <w:szCs w:val="24"/>
                <w:lang w:eastAsia="uk-UA"/>
              </w:rPr>
              <w:t>Маса партії (кількість роздрібних упаковок)</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Кількість роздрібних упаковок, яка може бути відібрана</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Маса зразка</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1-50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1</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Усі капсули</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51-250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Усі капсули</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251-1 000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Половина капсул із кожної роздрібної упаковки</w:t>
            </w:r>
          </w:p>
        </w:tc>
      </w:tr>
      <w:tr w:rsidR="00DD1200" w:rsidRPr="00DD1200" w:rsidTr="00DD1200">
        <w:trPr>
          <w:trHeight w:val="60"/>
        </w:trPr>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&gt;1 000</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Times New Roman" w:eastAsia="Times New Roman" w:hAnsi="Times New Roman" w:cs="Times New Roman"/>
                <w:sz w:val="24"/>
                <w:szCs w:val="24"/>
                <w:lang w:eastAsia="uk-UA"/>
              </w:rPr>
              <w:t>4 + 1 роздрібна упаковка із розрахунку 1 000 роздрібних упаковок із максимум 25 роздрібних упаковок</w:t>
            </w:r>
          </w:p>
        </w:tc>
        <w:tc>
          <w:tcPr>
            <w:tcW w:w="2565" w:type="dxa"/>
            <w:tcBorders>
              <w:top w:val="single" w:sz="6" w:space="0" w:color="000000"/>
              <w:left w:val="single" w:sz="6" w:space="0" w:color="000000"/>
              <w:bottom w:val="single" w:sz="6" w:space="0" w:color="000000"/>
              <w:right w:val="single" w:sz="6" w:space="0" w:color="000000"/>
            </w:tcBorders>
            <w:shd w:val="clear" w:color="auto" w:fill="auto"/>
            <w:hideMark/>
          </w:tcPr>
          <w:p w:rsidR="00DD1200" w:rsidRPr="00DD1200" w:rsidRDefault="00DD1200" w:rsidP="00DD1200">
            <w:pPr>
              <w:spacing w:before="150" w:after="150" w:line="60" w:lineRule="atLeast"/>
              <w:jc w:val="center"/>
              <w:rPr>
                <w:rFonts w:ascii="Times New Roman" w:eastAsia="Times New Roman" w:hAnsi="Times New Roman" w:cs="Times New Roman"/>
                <w:sz w:val="24"/>
                <w:szCs w:val="24"/>
                <w:lang w:eastAsia="uk-UA"/>
              </w:rPr>
            </w:pPr>
            <w:r w:rsidRPr="00DD1200">
              <w:rPr>
                <w:rFonts w:ascii="Arial Unicode MS" w:eastAsia="Arial Unicode MS" w:hAnsi="Arial Unicode MS" w:cs="Arial Unicode MS" w:hint="eastAsia"/>
                <w:b/>
                <w:bCs/>
                <w:color w:val="000000"/>
                <w:sz w:val="24"/>
                <w:szCs w:val="24"/>
                <w:lang w:eastAsia="uk-UA"/>
              </w:rPr>
              <w:t>≤</w:t>
            </w:r>
            <w:r w:rsidRPr="00DD1200">
              <w:rPr>
                <w:rFonts w:ascii="Times New Roman" w:eastAsia="Times New Roman" w:hAnsi="Times New Roman" w:cs="Times New Roman"/>
                <w:sz w:val="24"/>
                <w:szCs w:val="24"/>
                <w:lang w:eastAsia="uk-UA"/>
              </w:rPr>
              <w:t> 10 роздрібних упаковок (половина капсул із кожної роздрібної упаковки);</w:t>
            </w:r>
            <w:r w:rsidRPr="00DD1200">
              <w:rPr>
                <w:rFonts w:ascii="Times New Roman" w:eastAsia="Times New Roman" w:hAnsi="Times New Roman" w:cs="Times New Roman"/>
                <w:sz w:val="24"/>
                <w:szCs w:val="24"/>
                <w:lang w:eastAsia="uk-UA"/>
              </w:rPr>
              <w:br/>
              <w:t>&gt; 10 роздрібних упаковок (від кожної роздрібної упаковки з однаковою кількістю капсул, щоб зразок відповідав вмісту 5 роздрібних упаковок)</w:t>
            </w:r>
          </w:p>
        </w:tc>
      </w:tr>
    </w:tbl>
    <w:p w:rsidR="00DD1200" w:rsidRPr="00DD1200" w:rsidRDefault="00DD1200" w:rsidP="00DD120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357"/>
      <w:bookmarkEnd w:id="377"/>
    </w:p>
    <w:p w:rsidR="00B36E15" w:rsidRDefault="00B36E15"/>
    <w:sectPr w:rsidR="00B36E15" w:rsidSect="001A044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00"/>
    <w:rsid w:val="001A0441"/>
    <w:rsid w:val="005934DE"/>
    <w:rsid w:val="006075B1"/>
    <w:rsid w:val="00B36E15"/>
    <w:rsid w:val="00DD12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1200"/>
  </w:style>
  <w:style w:type="character" w:customStyle="1" w:styleId="rvts0">
    <w:name w:val="rvts0"/>
    <w:basedOn w:val="a0"/>
    <w:rsid w:val="00DD1200"/>
  </w:style>
  <w:style w:type="paragraph" w:customStyle="1" w:styleId="rvps4">
    <w:name w:val="rvps4"/>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D1200"/>
  </w:style>
  <w:style w:type="character" w:customStyle="1" w:styleId="rvts23">
    <w:name w:val="rvts23"/>
    <w:basedOn w:val="a0"/>
    <w:rsid w:val="00DD1200"/>
  </w:style>
  <w:style w:type="paragraph" w:customStyle="1" w:styleId="rvps7">
    <w:name w:val="rvps7"/>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D1200"/>
  </w:style>
  <w:style w:type="paragraph" w:customStyle="1" w:styleId="rvps14">
    <w:name w:val="rvps14"/>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D1200"/>
    <w:rPr>
      <w:color w:val="0000FF"/>
      <w:u w:val="single"/>
    </w:rPr>
  </w:style>
  <w:style w:type="character" w:styleId="a4">
    <w:name w:val="FollowedHyperlink"/>
    <w:basedOn w:val="a0"/>
    <w:uiPriority w:val="99"/>
    <w:semiHidden/>
    <w:unhideWhenUsed/>
    <w:rsid w:val="00DD1200"/>
    <w:rPr>
      <w:color w:val="800080"/>
      <w:u w:val="single"/>
    </w:rPr>
  </w:style>
  <w:style w:type="character" w:customStyle="1" w:styleId="rvts52">
    <w:name w:val="rvts52"/>
    <w:basedOn w:val="a0"/>
    <w:rsid w:val="00DD1200"/>
  </w:style>
  <w:style w:type="character" w:customStyle="1" w:styleId="rvts44">
    <w:name w:val="rvts44"/>
    <w:basedOn w:val="a0"/>
    <w:rsid w:val="00DD1200"/>
  </w:style>
  <w:style w:type="paragraph" w:customStyle="1" w:styleId="rvps15">
    <w:name w:val="rvps15"/>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DD1200"/>
  </w:style>
  <w:style w:type="character" w:customStyle="1" w:styleId="rvts82">
    <w:name w:val="rvts82"/>
    <w:basedOn w:val="a0"/>
    <w:rsid w:val="00DD1200"/>
  </w:style>
  <w:style w:type="paragraph" w:styleId="a6">
    <w:name w:val="Balloon Text"/>
    <w:basedOn w:val="a"/>
    <w:link w:val="a7"/>
    <w:uiPriority w:val="99"/>
    <w:semiHidden/>
    <w:unhideWhenUsed/>
    <w:rsid w:val="00DD12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1200"/>
  </w:style>
  <w:style w:type="character" w:customStyle="1" w:styleId="rvts0">
    <w:name w:val="rvts0"/>
    <w:basedOn w:val="a0"/>
    <w:rsid w:val="00DD1200"/>
  </w:style>
  <w:style w:type="paragraph" w:customStyle="1" w:styleId="rvps4">
    <w:name w:val="rvps4"/>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D1200"/>
  </w:style>
  <w:style w:type="character" w:customStyle="1" w:styleId="rvts23">
    <w:name w:val="rvts23"/>
    <w:basedOn w:val="a0"/>
    <w:rsid w:val="00DD1200"/>
  </w:style>
  <w:style w:type="paragraph" w:customStyle="1" w:styleId="rvps7">
    <w:name w:val="rvps7"/>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D1200"/>
  </w:style>
  <w:style w:type="paragraph" w:customStyle="1" w:styleId="rvps14">
    <w:name w:val="rvps14"/>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D1200"/>
    <w:rPr>
      <w:color w:val="0000FF"/>
      <w:u w:val="single"/>
    </w:rPr>
  </w:style>
  <w:style w:type="character" w:styleId="a4">
    <w:name w:val="FollowedHyperlink"/>
    <w:basedOn w:val="a0"/>
    <w:uiPriority w:val="99"/>
    <w:semiHidden/>
    <w:unhideWhenUsed/>
    <w:rsid w:val="00DD1200"/>
    <w:rPr>
      <w:color w:val="800080"/>
      <w:u w:val="single"/>
    </w:rPr>
  </w:style>
  <w:style w:type="character" w:customStyle="1" w:styleId="rvts52">
    <w:name w:val="rvts52"/>
    <w:basedOn w:val="a0"/>
    <w:rsid w:val="00DD1200"/>
  </w:style>
  <w:style w:type="character" w:customStyle="1" w:styleId="rvts44">
    <w:name w:val="rvts44"/>
    <w:basedOn w:val="a0"/>
    <w:rsid w:val="00DD1200"/>
  </w:style>
  <w:style w:type="paragraph" w:customStyle="1" w:styleId="rvps15">
    <w:name w:val="rvps15"/>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D12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DD1200"/>
  </w:style>
  <w:style w:type="character" w:customStyle="1" w:styleId="rvts82">
    <w:name w:val="rvts82"/>
    <w:basedOn w:val="a0"/>
    <w:rsid w:val="00DD1200"/>
  </w:style>
  <w:style w:type="paragraph" w:styleId="a6">
    <w:name w:val="Balloon Text"/>
    <w:basedOn w:val="a"/>
    <w:link w:val="a7"/>
    <w:uiPriority w:val="99"/>
    <w:semiHidden/>
    <w:unhideWhenUsed/>
    <w:rsid w:val="00DD12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156">
      <w:bodyDiv w:val="1"/>
      <w:marLeft w:val="0"/>
      <w:marRight w:val="0"/>
      <w:marTop w:val="0"/>
      <w:marBottom w:val="0"/>
      <w:divBdr>
        <w:top w:val="none" w:sz="0" w:space="0" w:color="auto"/>
        <w:left w:val="none" w:sz="0" w:space="0" w:color="auto"/>
        <w:bottom w:val="none" w:sz="0" w:space="0" w:color="auto"/>
        <w:right w:val="none" w:sz="0" w:space="0" w:color="auto"/>
      </w:divBdr>
      <w:divsChild>
        <w:div w:id="2046558922">
          <w:marLeft w:val="0"/>
          <w:marRight w:val="0"/>
          <w:marTop w:val="0"/>
          <w:marBottom w:val="0"/>
          <w:divBdr>
            <w:top w:val="none" w:sz="0" w:space="0" w:color="auto"/>
            <w:left w:val="none" w:sz="0" w:space="0" w:color="auto"/>
            <w:bottom w:val="none" w:sz="0" w:space="0" w:color="auto"/>
            <w:right w:val="none" w:sz="0" w:space="0" w:color="auto"/>
          </w:divBdr>
          <w:divsChild>
            <w:div w:id="255095152">
              <w:marLeft w:val="0"/>
              <w:marRight w:val="0"/>
              <w:marTop w:val="0"/>
              <w:marBottom w:val="0"/>
              <w:divBdr>
                <w:top w:val="none" w:sz="0" w:space="0" w:color="auto"/>
                <w:left w:val="none" w:sz="0" w:space="0" w:color="auto"/>
                <w:bottom w:val="none" w:sz="0" w:space="0" w:color="auto"/>
                <w:right w:val="none" w:sz="0" w:space="0" w:color="auto"/>
              </w:divBdr>
              <w:divsChild>
                <w:div w:id="2005157133">
                  <w:marLeft w:val="0"/>
                  <w:marRight w:val="0"/>
                  <w:marTop w:val="150"/>
                  <w:marBottom w:val="150"/>
                  <w:divBdr>
                    <w:top w:val="none" w:sz="0" w:space="0" w:color="auto"/>
                    <w:left w:val="none" w:sz="0" w:space="0" w:color="auto"/>
                    <w:bottom w:val="none" w:sz="0" w:space="0" w:color="auto"/>
                    <w:right w:val="none" w:sz="0" w:space="0" w:color="auto"/>
                  </w:divBdr>
                </w:div>
                <w:div w:id="1686977132">
                  <w:marLeft w:val="0"/>
                  <w:marRight w:val="0"/>
                  <w:marTop w:val="0"/>
                  <w:marBottom w:val="150"/>
                  <w:divBdr>
                    <w:top w:val="none" w:sz="0" w:space="0" w:color="auto"/>
                    <w:left w:val="none" w:sz="0" w:space="0" w:color="auto"/>
                    <w:bottom w:val="none" w:sz="0" w:space="0" w:color="auto"/>
                    <w:right w:val="none" w:sz="0" w:space="0" w:color="auto"/>
                  </w:divBdr>
                </w:div>
                <w:div w:id="893853742">
                  <w:marLeft w:val="0"/>
                  <w:marRight w:val="0"/>
                  <w:marTop w:val="0"/>
                  <w:marBottom w:val="150"/>
                  <w:divBdr>
                    <w:top w:val="none" w:sz="0" w:space="0" w:color="auto"/>
                    <w:left w:val="none" w:sz="0" w:space="0" w:color="auto"/>
                    <w:bottom w:val="none" w:sz="0" w:space="0" w:color="auto"/>
                    <w:right w:val="none" w:sz="0" w:space="0" w:color="auto"/>
                  </w:divBdr>
                </w:div>
                <w:div w:id="1003246344">
                  <w:marLeft w:val="0"/>
                  <w:marRight w:val="0"/>
                  <w:marTop w:val="150"/>
                  <w:marBottom w:val="150"/>
                  <w:divBdr>
                    <w:top w:val="none" w:sz="0" w:space="0" w:color="auto"/>
                    <w:left w:val="none" w:sz="0" w:space="0" w:color="auto"/>
                    <w:bottom w:val="none" w:sz="0" w:space="0" w:color="auto"/>
                    <w:right w:val="none" w:sz="0" w:space="0" w:color="auto"/>
                  </w:divBdr>
                </w:div>
                <w:div w:id="1928222313">
                  <w:marLeft w:val="0"/>
                  <w:marRight w:val="0"/>
                  <w:marTop w:val="0"/>
                  <w:marBottom w:val="150"/>
                  <w:divBdr>
                    <w:top w:val="none" w:sz="0" w:space="0" w:color="auto"/>
                    <w:left w:val="none" w:sz="0" w:space="0" w:color="auto"/>
                    <w:bottom w:val="none" w:sz="0" w:space="0" w:color="auto"/>
                    <w:right w:val="none" w:sz="0" w:space="0" w:color="auto"/>
                  </w:divBdr>
                </w:div>
                <w:div w:id="798497303">
                  <w:marLeft w:val="0"/>
                  <w:marRight w:val="0"/>
                  <w:marTop w:val="0"/>
                  <w:marBottom w:val="150"/>
                  <w:divBdr>
                    <w:top w:val="none" w:sz="0" w:space="0" w:color="auto"/>
                    <w:left w:val="none" w:sz="0" w:space="0" w:color="auto"/>
                    <w:bottom w:val="none" w:sz="0" w:space="0" w:color="auto"/>
                    <w:right w:val="none" w:sz="0" w:space="0" w:color="auto"/>
                  </w:divBdr>
                </w:div>
                <w:div w:id="1566720747">
                  <w:marLeft w:val="0"/>
                  <w:marRight w:val="0"/>
                  <w:marTop w:val="0"/>
                  <w:marBottom w:val="150"/>
                  <w:divBdr>
                    <w:top w:val="none" w:sz="0" w:space="0" w:color="auto"/>
                    <w:left w:val="none" w:sz="0" w:space="0" w:color="auto"/>
                    <w:bottom w:val="none" w:sz="0" w:space="0" w:color="auto"/>
                    <w:right w:val="none" w:sz="0" w:space="0" w:color="auto"/>
                  </w:divBdr>
                </w:div>
                <w:div w:id="1173300257">
                  <w:marLeft w:val="0"/>
                  <w:marRight w:val="0"/>
                  <w:marTop w:val="0"/>
                  <w:marBottom w:val="150"/>
                  <w:divBdr>
                    <w:top w:val="none" w:sz="0" w:space="0" w:color="auto"/>
                    <w:left w:val="none" w:sz="0" w:space="0" w:color="auto"/>
                    <w:bottom w:val="none" w:sz="0" w:space="0" w:color="auto"/>
                    <w:right w:val="none" w:sz="0" w:space="0" w:color="auto"/>
                  </w:divBdr>
                </w:div>
                <w:div w:id="1142885604">
                  <w:marLeft w:val="0"/>
                  <w:marRight w:val="0"/>
                  <w:marTop w:val="0"/>
                  <w:marBottom w:val="150"/>
                  <w:divBdr>
                    <w:top w:val="none" w:sz="0" w:space="0" w:color="auto"/>
                    <w:left w:val="none" w:sz="0" w:space="0" w:color="auto"/>
                    <w:bottom w:val="none" w:sz="0" w:space="0" w:color="auto"/>
                    <w:right w:val="none" w:sz="0" w:space="0" w:color="auto"/>
                  </w:divBdr>
                </w:div>
                <w:div w:id="1138917154">
                  <w:marLeft w:val="0"/>
                  <w:marRight w:val="0"/>
                  <w:marTop w:val="0"/>
                  <w:marBottom w:val="150"/>
                  <w:divBdr>
                    <w:top w:val="none" w:sz="0" w:space="0" w:color="auto"/>
                    <w:left w:val="none" w:sz="0" w:space="0" w:color="auto"/>
                    <w:bottom w:val="none" w:sz="0" w:space="0" w:color="auto"/>
                    <w:right w:val="none" w:sz="0" w:space="0" w:color="auto"/>
                  </w:divBdr>
                </w:div>
                <w:div w:id="1484737454">
                  <w:marLeft w:val="0"/>
                  <w:marRight w:val="0"/>
                  <w:marTop w:val="0"/>
                  <w:marBottom w:val="150"/>
                  <w:divBdr>
                    <w:top w:val="none" w:sz="0" w:space="0" w:color="auto"/>
                    <w:left w:val="none" w:sz="0" w:space="0" w:color="auto"/>
                    <w:bottom w:val="none" w:sz="0" w:space="0" w:color="auto"/>
                    <w:right w:val="none" w:sz="0" w:space="0" w:color="auto"/>
                  </w:divBdr>
                </w:div>
                <w:div w:id="48309981">
                  <w:marLeft w:val="0"/>
                  <w:marRight w:val="0"/>
                  <w:marTop w:val="0"/>
                  <w:marBottom w:val="150"/>
                  <w:divBdr>
                    <w:top w:val="none" w:sz="0" w:space="0" w:color="auto"/>
                    <w:left w:val="none" w:sz="0" w:space="0" w:color="auto"/>
                    <w:bottom w:val="none" w:sz="0" w:space="0" w:color="auto"/>
                    <w:right w:val="none" w:sz="0" w:space="0" w:color="auto"/>
                  </w:divBdr>
                </w:div>
                <w:div w:id="689373788">
                  <w:marLeft w:val="0"/>
                  <w:marRight w:val="0"/>
                  <w:marTop w:val="0"/>
                  <w:marBottom w:val="150"/>
                  <w:divBdr>
                    <w:top w:val="none" w:sz="0" w:space="0" w:color="auto"/>
                    <w:left w:val="none" w:sz="0" w:space="0" w:color="auto"/>
                    <w:bottom w:val="none" w:sz="0" w:space="0" w:color="auto"/>
                    <w:right w:val="none" w:sz="0" w:space="0" w:color="auto"/>
                  </w:divBdr>
                </w:div>
                <w:div w:id="499010211">
                  <w:marLeft w:val="0"/>
                  <w:marRight w:val="0"/>
                  <w:marTop w:val="0"/>
                  <w:marBottom w:val="150"/>
                  <w:divBdr>
                    <w:top w:val="none" w:sz="0" w:space="0" w:color="auto"/>
                    <w:left w:val="none" w:sz="0" w:space="0" w:color="auto"/>
                    <w:bottom w:val="none" w:sz="0" w:space="0" w:color="auto"/>
                    <w:right w:val="none" w:sz="0" w:space="0" w:color="auto"/>
                  </w:divBdr>
                </w:div>
                <w:div w:id="1349023655">
                  <w:marLeft w:val="0"/>
                  <w:marRight w:val="0"/>
                  <w:marTop w:val="0"/>
                  <w:marBottom w:val="150"/>
                  <w:divBdr>
                    <w:top w:val="none" w:sz="0" w:space="0" w:color="auto"/>
                    <w:left w:val="none" w:sz="0" w:space="0" w:color="auto"/>
                    <w:bottom w:val="none" w:sz="0" w:space="0" w:color="auto"/>
                    <w:right w:val="none" w:sz="0" w:space="0" w:color="auto"/>
                  </w:divBdr>
                </w:div>
                <w:div w:id="2099868855">
                  <w:marLeft w:val="0"/>
                  <w:marRight w:val="0"/>
                  <w:marTop w:val="0"/>
                  <w:marBottom w:val="150"/>
                  <w:divBdr>
                    <w:top w:val="none" w:sz="0" w:space="0" w:color="auto"/>
                    <w:left w:val="none" w:sz="0" w:space="0" w:color="auto"/>
                    <w:bottom w:val="none" w:sz="0" w:space="0" w:color="auto"/>
                    <w:right w:val="none" w:sz="0" w:space="0" w:color="auto"/>
                  </w:divBdr>
                </w:div>
                <w:div w:id="296617681">
                  <w:marLeft w:val="0"/>
                  <w:marRight w:val="0"/>
                  <w:marTop w:val="0"/>
                  <w:marBottom w:val="150"/>
                  <w:divBdr>
                    <w:top w:val="none" w:sz="0" w:space="0" w:color="auto"/>
                    <w:left w:val="none" w:sz="0" w:space="0" w:color="auto"/>
                    <w:bottom w:val="none" w:sz="0" w:space="0" w:color="auto"/>
                    <w:right w:val="none" w:sz="0" w:space="0" w:color="auto"/>
                  </w:divBdr>
                </w:div>
                <w:div w:id="1858618919">
                  <w:marLeft w:val="0"/>
                  <w:marRight w:val="0"/>
                  <w:marTop w:val="0"/>
                  <w:marBottom w:val="150"/>
                  <w:divBdr>
                    <w:top w:val="none" w:sz="0" w:space="0" w:color="auto"/>
                    <w:left w:val="none" w:sz="0" w:space="0" w:color="auto"/>
                    <w:bottom w:val="none" w:sz="0" w:space="0" w:color="auto"/>
                    <w:right w:val="none" w:sz="0" w:space="0" w:color="auto"/>
                  </w:divBdr>
                </w:div>
                <w:div w:id="1248005358">
                  <w:marLeft w:val="0"/>
                  <w:marRight w:val="0"/>
                  <w:marTop w:val="0"/>
                  <w:marBottom w:val="150"/>
                  <w:divBdr>
                    <w:top w:val="none" w:sz="0" w:space="0" w:color="auto"/>
                    <w:left w:val="none" w:sz="0" w:space="0" w:color="auto"/>
                    <w:bottom w:val="none" w:sz="0" w:space="0" w:color="auto"/>
                    <w:right w:val="none" w:sz="0" w:space="0" w:color="auto"/>
                  </w:divBdr>
                </w:div>
                <w:div w:id="1577402371">
                  <w:marLeft w:val="0"/>
                  <w:marRight w:val="0"/>
                  <w:marTop w:val="0"/>
                  <w:marBottom w:val="150"/>
                  <w:divBdr>
                    <w:top w:val="none" w:sz="0" w:space="0" w:color="auto"/>
                    <w:left w:val="none" w:sz="0" w:space="0" w:color="auto"/>
                    <w:bottom w:val="none" w:sz="0" w:space="0" w:color="auto"/>
                    <w:right w:val="none" w:sz="0" w:space="0" w:color="auto"/>
                  </w:divBdr>
                </w:div>
                <w:div w:id="674235943">
                  <w:marLeft w:val="0"/>
                  <w:marRight w:val="0"/>
                  <w:marTop w:val="0"/>
                  <w:marBottom w:val="150"/>
                  <w:divBdr>
                    <w:top w:val="none" w:sz="0" w:space="0" w:color="auto"/>
                    <w:left w:val="none" w:sz="0" w:space="0" w:color="auto"/>
                    <w:bottom w:val="none" w:sz="0" w:space="0" w:color="auto"/>
                    <w:right w:val="none" w:sz="0" w:space="0" w:color="auto"/>
                  </w:divBdr>
                </w:div>
                <w:div w:id="1884294422">
                  <w:marLeft w:val="0"/>
                  <w:marRight w:val="0"/>
                  <w:marTop w:val="0"/>
                  <w:marBottom w:val="150"/>
                  <w:divBdr>
                    <w:top w:val="none" w:sz="0" w:space="0" w:color="auto"/>
                    <w:left w:val="none" w:sz="0" w:space="0" w:color="auto"/>
                    <w:bottom w:val="none" w:sz="0" w:space="0" w:color="auto"/>
                    <w:right w:val="none" w:sz="0" w:space="0" w:color="auto"/>
                  </w:divBdr>
                </w:div>
                <w:div w:id="521944763">
                  <w:marLeft w:val="0"/>
                  <w:marRight w:val="0"/>
                  <w:marTop w:val="0"/>
                  <w:marBottom w:val="150"/>
                  <w:divBdr>
                    <w:top w:val="none" w:sz="0" w:space="0" w:color="auto"/>
                    <w:left w:val="none" w:sz="0" w:space="0" w:color="auto"/>
                    <w:bottom w:val="none" w:sz="0" w:space="0" w:color="auto"/>
                    <w:right w:val="none" w:sz="0" w:space="0" w:color="auto"/>
                  </w:divBdr>
                </w:div>
                <w:div w:id="260601433">
                  <w:marLeft w:val="0"/>
                  <w:marRight w:val="0"/>
                  <w:marTop w:val="0"/>
                  <w:marBottom w:val="150"/>
                  <w:divBdr>
                    <w:top w:val="none" w:sz="0" w:space="0" w:color="auto"/>
                    <w:left w:val="none" w:sz="0" w:space="0" w:color="auto"/>
                    <w:bottom w:val="none" w:sz="0" w:space="0" w:color="auto"/>
                    <w:right w:val="none" w:sz="0" w:space="0" w:color="auto"/>
                  </w:divBdr>
                </w:div>
                <w:div w:id="501431031">
                  <w:marLeft w:val="0"/>
                  <w:marRight w:val="0"/>
                  <w:marTop w:val="0"/>
                  <w:marBottom w:val="150"/>
                  <w:divBdr>
                    <w:top w:val="none" w:sz="0" w:space="0" w:color="auto"/>
                    <w:left w:val="none" w:sz="0" w:space="0" w:color="auto"/>
                    <w:bottom w:val="none" w:sz="0" w:space="0" w:color="auto"/>
                    <w:right w:val="none" w:sz="0" w:space="0" w:color="auto"/>
                  </w:divBdr>
                </w:div>
                <w:div w:id="667101568">
                  <w:marLeft w:val="0"/>
                  <w:marRight w:val="0"/>
                  <w:marTop w:val="0"/>
                  <w:marBottom w:val="150"/>
                  <w:divBdr>
                    <w:top w:val="none" w:sz="0" w:space="0" w:color="auto"/>
                    <w:left w:val="none" w:sz="0" w:space="0" w:color="auto"/>
                    <w:bottom w:val="none" w:sz="0" w:space="0" w:color="auto"/>
                    <w:right w:val="none" w:sz="0" w:space="0" w:color="auto"/>
                  </w:divBdr>
                </w:div>
                <w:div w:id="1559970978">
                  <w:marLeft w:val="0"/>
                  <w:marRight w:val="0"/>
                  <w:marTop w:val="0"/>
                  <w:marBottom w:val="150"/>
                  <w:divBdr>
                    <w:top w:val="none" w:sz="0" w:space="0" w:color="auto"/>
                    <w:left w:val="none" w:sz="0" w:space="0" w:color="auto"/>
                    <w:bottom w:val="none" w:sz="0" w:space="0" w:color="auto"/>
                    <w:right w:val="none" w:sz="0" w:space="0" w:color="auto"/>
                  </w:divBdr>
                </w:div>
                <w:div w:id="393356238">
                  <w:marLeft w:val="0"/>
                  <w:marRight w:val="0"/>
                  <w:marTop w:val="0"/>
                  <w:marBottom w:val="150"/>
                  <w:divBdr>
                    <w:top w:val="none" w:sz="0" w:space="0" w:color="auto"/>
                    <w:left w:val="none" w:sz="0" w:space="0" w:color="auto"/>
                    <w:bottom w:val="none" w:sz="0" w:space="0" w:color="auto"/>
                    <w:right w:val="none" w:sz="0" w:space="0" w:color="auto"/>
                  </w:divBdr>
                </w:div>
                <w:div w:id="1741947916">
                  <w:marLeft w:val="0"/>
                  <w:marRight w:val="0"/>
                  <w:marTop w:val="0"/>
                  <w:marBottom w:val="150"/>
                  <w:divBdr>
                    <w:top w:val="none" w:sz="0" w:space="0" w:color="auto"/>
                    <w:left w:val="none" w:sz="0" w:space="0" w:color="auto"/>
                    <w:bottom w:val="none" w:sz="0" w:space="0" w:color="auto"/>
                    <w:right w:val="none" w:sz="0" w:space="0" w:color="auto"/>
                  </w:divBdr>
                </w:div>
                <w:div w:id="385564071">
                  <w:marLeft w:val="0"/>
                  <w:marRight w:val="0"/>
                  <w:marTop w:val="0"/>
                  <w:marBottom w:val="150"/>
                  <w:divBdr>
                    <w:top w:val="none" w:sz="0" w:space="0" w:color="auto"/>
                    <w:left w:val="none" w:sz="0" w:space="0" w:color="auto"/>
                    <w:bottom w:val="none" w:sz="0" w:space="0" w:color="auto"/>
                    <w:right w:val="none" w:sz="0" w:space="0" w:color="auto"/>
                  </w:divBdr>
                </w:div>
                <w:div w:id="1062097934">
                  <w:marLeft w:val="0"/>
                  <w:marRight w:val="0"/>
                  <w:marTop w:val="0"/>
                  <w:marBottom w:val="150"/>
                  <w:divBdr>
                    <w:top w:val="none" w:sz="0" w:space="0" w:color="auto"/>
                    <w:left w:val="none" w:sz="0" w:space="0" w:color="auto"/>
                    <w:bottom w:val="none" w:sz="0" w:space="0" w:color="auto"/>
                    <w:right w:val="none" w:sz="0" w:space="0" w:color="auto"/>
                  </w:divBdr>
                </w:div>
                <w:div w:id="171923012">
                  <w:marLeft w:val="0"/>
                  <w:marRight w:val="0"/>
                  <w:marTop w:val="0"/>
                  <w:marBottom w:val="150"/>
                  <w:divBdr>
                    <w:top w:val="none" w:sz="0" w:space="0" w:color="auto"/>
                    <w:left w:val="none" w:sz="0" w:space="0" w:color="auto"/>
                    <w:bottom w:val="none" w:sz="0" w:space="0" w:color="auto"/>
                    <w:right w:val="none" w:sz="0" w:space="0" w:color="auto"/>
                  </w:divBdr>
                </w:div>
                <w:div w:id="448478162">
                  <w:marLeft w:val="0"/>
                  <w:marRight w:val="0"/>
                  <w:marTop w:val="0"/>
                  <w:marBottom w:val="150"/>
                  <w:divBdr>
                    <w:top w:val="none" w:sz="0" w:space="0" w:color="auto"/>
                    <w:left w:val="none" w:sz="0" w:space="0" w:color="auto"/>
                    <w:bottom w:val="none" w:sz="0" w:space="0" w:color="auto"/>
                    <w:right w:val="none" w:sz="0" w:space="0" w:color="auto"/>
                  </w:divBdr>
                </w:div>
                <w:div w:id="1078479799">
                  <w:marLeft w:val="0"/>
                  <w:marRight w:val="0"/>
                  <w:marTop w:val="0"/>
                  <w:marBottom w:val="150"/>
                  <w:divBdr>
                    <w:top w:val="none" w:sz="0" w:space="0" w:color="auto"/>
                    <w:left w:val="none" w:sz="0" w:space="0" w:color="auto"/>
                    <w:bottom w:val="none" w:sz="0" w:space="0" w:color="auto"/>
                    <w:right w:val="none" w:sz="0" w:space="0" w:color="auto"/>
                  </w:divBdr>
                </w:div>
                <w:div w:id="547685392">
                  <w:marLeft w:val="0"/>
                  <w:marRight w:val="0"/>
                  <w:marTop w:val="0"/>
                  <w:marBottom w:val="150"/>
                  <w:divBdr>
                    <w:top w:val="none" w:sz="0" w:space="0" w:color="auto"/>
                    <w:left w:val="none" w:sz="0" w:space="0" w:color="auto"/>
                    <w:bottom w:val="none" w:sz="0" w:space="0" w:color="auto"/>
                    <w:right w:val="none" w:sz="0" w:space="0" w:color="auto"/>
                  </w:divBdr>
                </w:div>
                <w:div w:id="1504860895">
                  <w:marLeft w:val="0"/>
                  <w:marRight w:val="0"/>
                  <w:marTop w:val="0"/>
                  <w:marBottom w:val="150"/>
                  <w:divBdr>
                    <w:top w:val="none" w:sz="0" w:space="0" w:color="auto"/>
                    <w:left w:val="none" w:sz="0" w:space="0" w:color="auto"/>
                    <w:bottom w:val="none" w:sz="0" w:space="0" w:color="auto"/>
                    <w:right w:val="none" w:sz="0" w:space="0" w:color="auto"/>
                  </w:divBdr>
                </w:div>
                <w:div w:id="117653649">
                  <w:marLeft w:val="0"/>
                  <w:marRight w:val="0"/>
                  <w:marTop w:val="0"/>
                  <w:marBottom w:val="150"/>
                  <w:divBdr>
                    <w:top w:val="none" w:sz="0" w:space="0" w:color="auto"/>
                    <w:left w:val="none" w:sz="0" w:space="0" w:color="auto"/>
                    <w:bottom w:val="none" w:sz="0" w:space="0" w:color="auto"/>
                    <w:right w:val="none" w:sz="0" w:space="0" w:color="auto"/>
                  </w:divBdr>
                </w:div>
                <w:div w:id="2008169161">
                  <w:marLeft w:val="0"/>
                  <w:marRight w:val="0"/>
                  <w:marTop w:val="0"/>
                  <w:marBottom w:val="150"/>
                  <w:divBdr>
                    <w:top w:val="none" w:sz="0" w:space="0" w:color="auto"/>
                    <w:left w:val="none" w:sz="0" w:space="0" w:color="auto"/>
                    <w:bottom w:val="none" w:sz="0" w:space="0" w:color="auto"/>
                    <w:right w:val="none" w:sz="0" w:space="0" w:color="auto"/>
                  </w:divBdr>
                </w:div>
                <w:div w:id="1281185066">
                  <w:marLeft w:val="0"/>
                  <w:marRight w:val="0"/>
                  <w:marTop w:val="0"/>
                  <w:marBottom w:val="150"/>
                  <w:divBdr>
                    <w:top w:val="none" w:sz="0" w:space="0" w:color="auto"/>
                    <w:left w:val="none" w:sz="0" w:space="0" w:color="auto"/>
                    <w:bottom w:val="none" w:sz="0" w:space="0" w:color="auto"/>
                    <w:right w:val="none" w:sz="0" w:space="0" w:color="auto"/>
                  </w:divBdr>
                </w:div>
                <w:div w:id="795414024">
                  <w:marLeft w:val="0"/>
                  <w:marRight w:val="0"/>
                  <w:marTop w:val="0"/>
                  <w:marBottom w:val="150"/>
                  <w:divBdr>
                    <w:top w:val="none" w:sz="0" w:space="0" w:color="auto"/>
                    <w:left w:val="none" w:sz="0" w:space="0" w:color="auto"/>
                    <w:bottom w:val="none" w:sz="0" w:space="0" w:color="auto"/>
                    <w:right w:val="none" w:sz="0" w:space="0" w:color="auto"/>
                  </w:divBdr>
                </w:div>
                <w:div w:id="98188635">
                  <w:marLeft w:val="0"/>
                  <w:marRight w:val="0"/>
                  <w:marTop w:val="0"/>
                  <w:marBottom w:val="150"/>
                  <w:divBdr>
                    <w:top w:val="none" w:sz="0" w:space="0" w:color="auto"/>
                    <w:left w:val="none" w:sz="0" w:space="0" w:color="auto"/>
                    <w:bottom w:val="none" w:sz="0" w:space="0" w:color="auto"/>
                    <w:right w:val="none" w:sz="0" w:space="0" w:color="auto"/>
                  </w:divBdr>
                </w:div>
                <w:div w:id="2081055706">
                  <w:marLeft w:val="0"/>
                  <w:marRight w:val="0"/>
                  <w:marTop w:val="0"/>
                  <w:marBottom w:val="150"/>
                  <w:divBdr>
                    <w:top w:val="none" w:sz="0" w:space="0" w:color="auto"/>
                    <w:left w:val="none" w:sz="0" w:space="0" w:color="auto"/>
                    <w:bottom w:val="none" w:sz="0" w:space="0" w:color="auto"/>
                    <w:right w:val="none" w:sz="0" w:space="0" w:color="auto"/>
                  </w:divBdr>
                </w:div>
                <w:div w:id="1416050122">
                  <w:marLeft w:val="0"/>
                  <w:marRight w:val="0"/>
                  <w:marTop w:val="0"/>
                  <w:marBottom w:val="150"/>
                  <w:divBdr>
                    <w:top w:val="none" w:sz="0" w:space="0" w:color="auto"/>
                    <w:left w:val="none" w:sz="0" w:space="0" w:color="auto"/>
                    <w:bottom w:val="none" w:sz="0" w:space="0" w:color="auto"/>
                    <w:right w:val="none" w:sz="0" w:space="0" w:color="auto"/>
                  </w:divBdr>
                </w:div>
                <w:div w:id="597446434">
                  <w:marLeft w:val="0"/>
                  <w:marRight w:val="0"/>
                  <w:marTop w:val="0"/>
                  <w:marBottom w:val="150"/>
                  <w:divBdr>
                    <w:top w:val="none" w:sz="0" w:space="0" w:color="auto"/>
                    <w:left w:val="none" w:sz="0" w:space="0" w:color="auto"/>
                    <w:bottom w:val="none" w:sz="0" w:space="0" w:color="auto"/>
                    <w:right w:val="none" w:sz="0" w:space="0" w:color="auto"/>
                  </w:divBdr>
                </w:div>
                <w:div w:id="2045785480">
                  <w:marLeft w:val="0"/>
                  <w:marRight w:val="0"/>
                  <w:marTop w:val="0"/>
                  <w:marBottom w:val="150"/>
                  <w:divBdr>
                    <w:top w:val="none" w:sz="0" w:space="0" w:color="auto"/>
                    <w:left w:val="none" w:sz="0" w:space="0" w:color="auto"/>
                    <w:bottom w:val="none" w:sz="0" w:space="0" w:color="auto"/>
                    <w:right w:val="none" w:sz="0" w:space="0" w:color="auto"/>
                  </w:divBdr>
                </w:div>
                <w:div w:id="460000906">
                  <w:marLeft w:val="0"/>
                  <w:marRight w:val="0"/>
                  <w:marTop w:val="0"/>
                  <w:marBottom w:val="150"/>
                  <w:divBdr>
                    <w:top w:val="none" w:sz="0" w:space="0" w:color="auto"/>
                    <w:left w:val="none" w:sz="0" w:space="0" w:color="auto"/>
                    <w:bottom w:val="none" w:sz="0" w:space="0" w:color="auto"/>
                    <w:right w:val="none" w:sz="0" w:space="0" w:color="auto"/>
                  </w:divBdr>
                </w:div>
                <w:div w:id="450250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042-19" TargetMode="External"/><Relationship Id="rId18" Type="http://schemas.openxmlformats.org/officeDocument/2006/relationships/image" Target="media/image2.gif"/><Relationship Id="rId26" Type="http://schemas.openxmlformats.org/officeDocument/2006/relationships/hyperlink" Target="https://zakon.rada.gov.ua/laws/show/z0608-19" TargetMode="External"/><Relationship Id="rId39" Type="http://schemas.openxmlformats.org/officeDocument/2006/relationships/hyperlink" Target="https://zakon.rada.gov.ua/laws/show/z0608-19" TargetMode="External"/><Relationship Id="rId21" Type="http://schemas.openxmlformats.org/officeDocument/2006/relationships/hyperlink" Target="https://zakon.rada.gov.ua/laws/show/z0608-19" TargetMode="External"/><Relationship Id="rId34" Type="http://schemas.openxmlformats.org/officeDocument/2006/relationships/hyperlink" Target="https://zakon.rada.gov.ua/laws/show/z0608-19" TargetMode="External"/><Relationship Id="rId42" Type="http://schemas.openxmlformats.org/officeDocument/2006/relationships/hyperlink" Target="https://zakon.rada.gov.ua/laws/show/z0608-19" TargetMode="External"/><Relationship Id="rId47" Type="http://schemas.openxmlformats.org/officeDocument/2006/relationships/hyperlink" Target="https://zakon.rada.gov.ua/laws/show/z0608-19" TargetMode="External"/><Relationship Id="rId50" Type="http://schemas.openxmlformats.org/officeDocument/2006/relationships/hyperlink" Target="https://zakon.rada.gov.ua/laws/show/z0608-19" TargetMode="External"/><Relationship Id="rId55" Type="http://schemas.openxmlformats.org/officeDocument/2006/relationships/hyperlink" Target="https://zakon.rada.gov.ua/laws/show/z0608-19" TargetMode="External"/><Relationship Id="rId63" Type="http://schemas.openxmlformats.org/officeDocument/2006/relationships/hyperlink" Target="https://zakon.rada.gov.ua/laws/show/z0608-19" TargetMode="External"/><Relationship Id="rId68" Type="http://schemas.openxmlformats.org/officeDocument/2006/relationships/hyperlink" Target="https://zakon.rada.gov.ua/laws/show/z0608-19" TargetMode="External"/><Relationship Id="rId76" Type="http://schemas.openxmlformats.org/officeDocument/2006/relationships/hyperlink" Target="https://zakon.rada.gov.ua/laws/show/z0608-19" TargetMode="External"/><Relationship Id="rId84" Type="http://schemas.openxmlformats.org/officeDocument/2006/relationships/hyperlink" Target="https://zakon.rada.gov.ua/laws/show/z0608-19" TargetMode="External"/><Relationship Id="rId7" Type="http://schemas.openxmlformats.org/officeDocument/2006/relationships/hyperlink" Target="https://zakon.rada.gov.ua/laws/show/228-2016-%D1%80" TargetMode="External"/><Relationship Id="rId71" Type="http://schemas.openxmlformats.org/officeDocument/2006/relationships/hyperlink" Target="https://zakon.rada.gov.ua/laws/show/z0608-19" TargetMode="External"/><Relationship Id="rId2" Type="http://schemas.microsoft.com/office/2007/relationships/stylesWithEffects" Target="stylesWithEffects.xml"/><Relationship Id="rId16" Type="http://schemas.openxmlformats.org/officeDocument/2006/relationships/hyperlink" Target="https://zakon.rada.gov.ua/laws/show/z0608-19" TargetMode="External"/><Relationship Id="rId29" Type="http://schemas.openxmlformats.org/officeDocument/2006/relationships/hyperlink" Target="https://zakon.rada.gov.ua/laws/show/z0608-19" TargetMode="External"/><Relationship Id="rId11" Type="http://schemas.openxmlformats.org/officeDocument/2006/relationships/hyperlink" Target="https://zakon.rada.gov.ua/laws/show/228-2016-%D1%80" TargetMode="External"/><Relationship Id="rId24" Type="http://schemas.openxmlformats.org/officeDocument/2006/relationships/hyperlink" Target="https://zakon.rada.gov.ua/laws/show/z0608-19" TargetMode="External"/><Relationship Id="rId32" Type="http://schemas.openxmlformats.org/officeDocument/2006/relationships/hyperlink" Target="https://zakon.rada.gov.ua/laws/show/z0608-19" TargetMode="External"/><Relationship Id="rId37" Type="http://schemas.openxmlformats.org/officeDocument/2006/relationships/hyperlink" Target="https://zakon.rada.gov.ua/laws/show/z0608-19" TargetMode="External"/><Relationship Id="rId40" Type="http://schemas.openxmlformats.org/officeDocument/2006/relationships/hyperlink" Target="https://zakon.rada.gov.ua/laws/show/z0608-19" TargetMode="External"/><Relationship Id="rId45" Type="http://schemas.openxmlformats.org/officeDocument/2006/relationships/hyperlink" Target="https://zakon.rada.gov.ua/laws/show/z0608-19" TargetMode="External"/><Relationship Id="rId53" Type="http://schemas.openxmlformats.org/officeDocument/2006/relationships/hyperlink" Target="https://zakon.rada.gov.ua/laws/show/z0608-19" TargetMode="External"/><Relationship Id="rId58" Type="http://schemas.openxmlformats.org/officeDocument/2006/relationships/hyperlink" Target="https://zakon.rada.gov.ua/laws/show/z0608-19" TargetMode="External"/><Relationship Id="rId66" Type="http://schemas.openxmlformats.org/officeDocument/2006/relationships/hyperlink" Target="https://zakon.rada.gov.ua/laws/show/z0608-19" TargetMode="External"/><Relationship Id="rId74" Type="http://schemas.openxmlformats.org/officeDocument/2006/relationships/hyperlink" Target="https://zakon.rada.gov.ua/laws/show/z0608-19" TargetMode="External"/><Relationship Id="rId79" Type="http://schemas.openxmlformats.org/officeDocument/2006/relationships/hyperlink" Target="https://zakon.rada.gov.ua/laws/show/z0608-19" TargetMode="External"/><Relationship Id="rId87"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s://zakon.rada.gov.ua/laws/show/z0608-19" TargetMode="External"/><Relationship Id="rId82" Type="http://schemas.openxmlformats.org/officeDocument/2006/relationships/hyperlink" Target="https://zakon.rada.gov.ua/laws/show/z0608-19" TargetMode="External"/><Relationship Id="rId19" Type="http://schemas.openxmlformats.org/officeDocument/2006/relationships/hyperlink" Target="https://zakon.rada.gov.ua/laws/show/z0608-19" TargetMode="External"/><Relationship Id="rId4" Type="http://schemas.openxmlformats.org/officeDocument/2006/relationships/webSettings" Target="webSettings.xml"/><Relationship Id="rId9" Type="http://schemas.openxmlformats.org/officeDocument/2006/relationships/hyperlink" Target="https://zakon.rada.gov.ua/laws/show/771/97-%D0%B2%D1%80" TargetMode="External"/><Relationship Id="rId14" Type="http://schemas.openxmlformats.org/officeDocument/2006/relationships/hyperlink" Target="https://zakon.rada.gov.ua/laws/show/z0608-19" TargetMode="External"/><Relationship Id="rId22" Type="http://schemas.openxmlformats.org/officeDocument/2006/relationships/hyperlink" Target="https://zakon.rada.gov.ua/laws/show/z0608-19" TargetMode="External"/><Relationship Id="rId27" Type="http://schemas.openxmlformats.org/officeDocument/2006/relationships/hyperlink" Target="https://zakon.rada.gov.ua/laws/show/z0608-19" TargetMode="External"/><Relationship Id="rId30" Type="http://schemas.openxmlformats.org/officeDocument/2006/relationships/hyperlink" Target="https://zakon.rada.gov.ua/laws/show/z0608-19" TargetMode="External"/><Relationship Id="rId35" Type="http://schemas.openxmlformats.org/officeDocument/2006/relationships/hyperlink" Target="https://zakon.rada.gov.ua/laws/show/z0608-19" TargetMode="External"/><Relationship Id="rId43" Type="http://schemas.openxmlformats.org/officeDocument/2006/relationships/hyperlink" Target="https://zakon.rada.gov.ua/laws/show/z0608-19" TargetMode="External"/><Relationship Id="rId48" Type="http://schemas.openxmlformats.org/officeDocument/2006/relationships/hyperlink" Target="https://zakon.rada.gov.ua/laws/show/z0608-19" TargetMode="External"/><Relationship Id="rId56" Type="http://schemas.openxmlformats.org/officeDocument/2006/relationships/hyperlink" Target="https://zakon.rada.gov.ua/laws/show/z0608-19" TargetMode="External"/><Relationship Id="rId64" Type="http://schemas.openxmlformats.org/officeDocument/2006/relationships/hyperlink" Target="https://zakon.rada.gov.ua/laws/show/z0608-19" TargetMode="External"/><Relationship Id="rId69" Type="http://schemas.openxmlformats.org/officeDocument/2006/relationships/hyperlink" Target="https://zakon.rada.gov.ua/laws/show/z0608-19" TargetMode="External"/><Relationship Id="rId77" Type="http://schemas.openxmlformats.org/officeDocument/2006/relationships/hyperlink" Target="https://zakon.rada.gov.ua/laws/show/z0608-19" TargetMode="External"/><Relationship Id="rId8" Type="http://schemas.openxmlformats.org/officeDocument/2006/relationships/hyperlink" Target="https://zakon.rada.gov.ua/laws/show/z0608-19" TargetMode="External"/><Relationship Id="rId51" Type="http://schemas.openxmlformats.org/officeDocument/2006/relationships/hyperlink" Target="https://zakon.rada.gov.ua/laws/show/z0608-19" TargetMode="External"/><Relationship Id="rId72" Type="http://schemas.openxmlformats.org/officeDocument/2006/relationships/hyperlink" Target="https://zakon.rada.gov.ua/laws/show/z0608-19" TargetMode="External"/><Relationship Id="rId80" Type="http://schemas.openxmlformats.org/officeDocument/2006/relationships/hyperlink" Target="https://zakon.rada.gov.ua/laws/show/z0608-19" TargetMode="External"/><Relationship Id="rId85" Type="http://schemas.openxmlformats.org/officeDocument/2006/relationships/hyperlink" Target="https://zakon.rada.gov.ua/laws/show/z0608-19" TargetMode="External"/><Relationship Id="rId3" Type="http://schemas.openxmlformats.org/officeDocument/2006/relationships/settings" Target="settings.xml"/><Relationship Id="rId12" Type="http://schemas.openxmlformats.org/officeDocument/2006/relationships/hyperlink" Target="https://zakon.rada.gov.ua/laws/show/771/97-%D0%B2%D1%80" TargetMode="External"/><Relationship Id="rId17" Type="http://schemas.openxmlformats.org/officeDocument/2006/relationships/hyperlink" Target="https://zakon.rada.gov.ua/laws/file/imgs/73/p486449n44.bmp" TargetMode="External"/><Relationship Id="rId25" Type="http://schemas.openxmlformats.org/officeDocument/2006/relationships/hyperlink" Target="https://zakon.rada.gov.ua/laws/show/z0608-19" TargetMode="External"/><Relationship Id="rId33" Type="http://schemas.openxmlformats.org/officeDocument/2006/relationships/hyperlink" Target="https://zakon.rada.gov.ua/laws/show/z0608-19" TargetMode="External"/><Relationship Id="rId38" Type="http://schemas.openxmlformats.org/officeDocument/2006/relationships/hyperlink" Target="https://zakon.rada.gov.ua/laws/show/z0608-19" TargetMode="External"/><Relationship Id="rId46" Type="http://schemas.openxmlformats.org/officeDocument/2006/relationships/hyperlink" Target="https://zakon.rada.gov.ua/laws/show/z0608-19" TargetMode="External"/><Relationship Id="rId59" Type="http://schemas.openxmlformats.org/officeDocument/2006/relationships/hyperlink" Target="https://zakon.rada.gov.ua/laws/show/z0608-19" TargetMode="External"/><Relationship Id="rId67" Type="http://schemas.openxmlformats.org/officeDocument/2006/relationships/hyperlink" Target="https://zakon.rada.gov.ua/laws/show/z0608-19" TargetMode="External"/><Relationship Id="rId20" Type="http://schemas.openxmlformats.org/officeDocument/2006/relationships/hyperlink" Target="https://zakon.rada.gov.ua/laws/show/z0608-19" TargetMode="External"/><Relationship Id="rId41" Type="http://schemas.openxmlformats.org/officeDocument/2006/relationships/hyperlink" Target="https://zakon.rada.gov.ua/laws/show/z0608-19" TargetMode="External"/><Relationship Id="rId54" Type="http://schemas.openxmlformats.org/officeDocument/2006/relationships/hyperlink" Target="https://zakon.rada.gov.ua/laws/show/z0608-19" TargetMode="External"/><Relationship Id="rId62" Type="http://schemas.openxmlformats.org/officeDocument/2006/relationships/hyperlink" Target="https://zakon.rada.gov.ua/laws/show/z0608-19" TargetMode="External"/><Relationship Id="rId70" Type="http://schemas.openxmlformats.org/officeDocument/2006/relationships/hyperlink" Target="https://zakon.rada.gov.ua/laws/show/z0608-19" TargetMode="External"/><Relationship Id="rId75" Type="http://schemas.openxmlformats.org/officeDocument/2006/relationships/hyperlink" Target="https://zakon.rada.gov.ua/laws/show/z0608-19" TargetMode="External"/><Relationship Id="rId83" Type="http://schemas.openxmlformats.org/officeDocument/2006/relationships/hyperlink" Target="https://zakon.rada.gov.ua/laws/show/z0608-19" TargetMode="External"/><Relationship Id="rId1" Type="http://schemas.openxmlformats.org/officeDocument/2006/relationships/styles" Target="styles.xml"/><Relationship Id="rId6" Type="http://schemas.openxmlformats.org/officeDocument/2006/relationships/hyperlink" Target="https://zakon.rada.gov.ua/laws/show/2042-19" TargetMode="External"/><Relationship Id="rId15" Type="http://schemas.openxmlformats.org/officeDocument/2006/relationships/hyperlink" Target="https://zakon.rada.gov.ua/laws/show/z1464-18" TargetMode="External"/><Relationship Id="rId23" Type="http://schemas.openxmlformats.org/officeDocument/2006/relationships/hyperlink" Target="https://zakon.rada.gov.ua/laws/show/z0608-19" TargetMode="External"/><Relationship Id="rId28" Type="http://schemas.openxmlformats.org/officeDocument/2006/relationships/hyperlink" Target="https://zakon.rada.gov.ua/laws/show/z0608-19" TargetMode="External"/><Relationship Id="rId36" Type="http://schemas.openxmlformats.org/officeDocument/2006/relationships/hyperlink" Target="https://zakon.rada.gov.ua/laws/show/z0608-19" TargetMode="External"/><Relationship Id="rId49" Type="http://schemas.openxmlformats.org/officeDocument/2006/relationships/hyperlink" Target="https://zakon.rada.gov.ua/laws/show/z0608-19" TargetMode="External"/><Relationship Id="rId57" Type="http://schemas.openxmlformats.org/officeDocument/2006/relationships/hyperlink" Target="https://zakon.rada.gov.ua/laws/show/z0608-19" TargetMode="External"/><Relationship Id="rId10" Type="http://schemas.openxmlformats.org/officeDocument/2006/relationships/hyperlink" Target="https://zakon.rada.gov.ua/laws/show/2042-19" TargetMode="External"/><Relationship Id="rId31" Type="http://schemas.openxmlformats.org/officeDocument/2006/relationships/hyperlink" Target="https://zakon.rada.gov.ua/laws/show/z0608-19" TargetMode="External"/><Relationship Id="rId44" Type="http://schemas.openxmlformats.org/officeDocument/2006/relationships/hyperlink" Target="https://zakon.rada.gov.ua/laws/show/z0608-19" TargetMode="External"/><Relationship Id="rId52" Type="http://schemas.openxmlformats.org/officeDocument/2006/relationships/hyperlink" Target="https://zakon.rada.gov.ua/laws/show/z0608-19" TargetMode="External"/><Relationship Id="rId60" Type="http://schemas.openxmlformats.org/officeDocument/2006/relationships/hyperlink" Target="https://zakon.rada.gov.ua/laws/show/z0608-19" TargetMode="External"/><Relationship Id="rId65" Type="http://schemas.openxmlformats.org/officeDocument/2006/relationships/hyperlink" Target="https://zakon.rada.gov.ua/laws/show/z0608-19" TargetMode="External"/><Relationship Id="rId73" Type="http://schemas.openxmlformats.org/officeDocument/2006/relationships/hyperlink" Target="https://zakon.rada.gov.ua/laws/show/z0608-19" TargetMode="External"/><Relationship Id="rId78" Type="http://schemas.openxmlformats.org/officeDocument/2006/relationships/hyperlink" Target="https://zakon.rada.gov.ua/laws/show/z0608-19" TargetMode="External"/><Relationship Id="rId81" Type="http://schemas.openxmlformats.org/officeDocument/2006/relationships/hyperlink" Target="https://zakon.rada.gov.ua/laws/show/z0608-19"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56612</Words>
  <Characters>32270</Characters>
  <Application>Microsoft Office Word</Application>
  <DocSecurity>0</DocSecurity>
  <Lines>268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2020-01-14T15:17:00Z</dcterms:created>
  <dcterms:modified xsi:type="dcterms:W3CDTF">2020-01-14T15:19:00Z</dcterms:modified>
</cp:coreProperties>
</file>