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9C" w:rsidRPr="008C6B28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6090C">
        <w:rPr>
          <w:sz w:val="28"/>
          <w:szCs w:val="28"/>
          <w:lang w:val="uk-UA"/>
        </w:rPr>
        <w:t>6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0E2B9C" w:rsidRDefault="000E2B9C" w:rsidP="000E2B9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A520B">
        <w:rPr>
          <w:sz w:val="28"/>
          <w:szCs w:val="28"/>
          <w:lang w:val="uk-UA"/>
        </w:rPr>
        <w:t xml:space="preserve">13 лютого </w:t>
      </w:r>
      <w:r>
        <w:rPr>
          <w:sz w:val="28"/>
          <w:szCs w:val="28"/>
          <w:lang w:val="uk-UA"/>
        </w:rPr>
        <w:t>2020 року №</w:t>
      </w:r>
      <w:r w:rsidR="002A520B">
        <w:rPr>
          <w:sz w:val="28"/>
          <w:szCs w:val="28"/>
          <w:lang w:val="uk-UA"/>
        </w:rPr>
        <w:t>37-</w:t>
      </w:r>
      <w:r>
        <w:rPr>
          <w:sz w:val="28"/>
          <w:szCs w:val="28"/>
          <w:lang w:val="uk-UA"/>
        </w:rPr>
        <w:t>к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6090C" w:rsidRDefault="000E2B9C" w:rsidP="00E6090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 w:rsidR="00E6090C">
        <w:rPr>
          <w:sz w:val="28"/>
          <w:szCs w:val="28"/>
          <w:lang w:val="uk-UA"/>
        </w:rPr>
        <w:t xml:space="preserve">головного спеціаліста відділу ринкового та метрологічного нагляду Головного управління </w:t>
      </w:r>
      <w:proofErr w:type="spellStart"/>
      <w:r w:rsidR="00E6090C">
        <w:rPr>
          <w:sz w:val="28"/>
          <w:szCs w:val="28"/>
          <w:lang w:val="uk-UA"/>
        </w:rPr>
        <w:t>Держпродспоживслужби</w:t>
      </w:r>
      <w:proofErr w:type="spellEnd"/>
      <w:r w:rsidR="00E6090C">
        <w:rPr>
          <w:sz w:val="28"/>
          <w:szCs w:val="28"/>
          <w:lang w:val="uk-UA"/>
        </w:rPr>
        <w:t xml:space="preserve"> в Хмельницькій області 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0E2B9C" w:rsidRDefault="000E2B9C" w:rsidP="00F551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</w:tcPr>
          <w:p w:rsidR="00E6090C" w:rsidRPr="00E6090C" w:rsidRDefault="00E6090C" w:rsidP="007F6E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E6090C">
              <w:rPr>
                <w:sz w:val="28"/>
                <w:szCs w:val="28"/>
                <w:lang w:val="uk-UA"/>
              </w:rPr>
              <w:t xml:space="preserve">Забезпечує вирішення питань, спрямованих на підвищення рівня розвитку </w:t>
            </w:r>
            <w:r w:rsidRPr="00E6090C">
              <w:rPr>
                <w:color w:val="000000"/>
                <w:sz w:val="28"/>
                <w:szCs w:val="28"/>
                <w:lang w:val="uk-UA"/>
              </w:rPr>
              <w:t>у сферах державного ринкового та метрологічного нагляду</w:t>
            </w:r>
            <w:r w:rsidRPr="00E6090C">
              <w:rPr>
                <w:sz w:val="28"/>
                <w:szCs w:val="28"/>
                <w:lang w:val="uk-UA"/>
              </w:rPr>
              <w:t xml:space="preserve">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1.Готує відповідні проекти рішень щодо поточних завдань в закріпленому за ним напрямі.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2.Збирає, узагальнює та аналізує інформацію з питань розвитку </w:t>
            </w:r>
            <w:r w:rsidRPr="00E6090C">
              <w:rPr>
                <w:color w:val="000000"/>
                <w:sz w:val="28"/>
                <w:szCs w:val="28"/>
                <w:lang w:val="uk-UA"/>
              </w:rPr>
              <w:t>у сферах ринкового та метрологічного нагляду</w:t>
            </w:r>
            <w:r w:rsidRPr="00E6090C">
              <w:rPr>
                <w:sz w:val="28"/>
                <w:szCs w:val="28"/>
                <w:lang w:val="uk-UA"/>
              </w:rPr>
              <w:t xml:space="preserve">, готує відповідні пропозиції.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E6090C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E6090C">
              <w:rPr>
                <w:sz w:val="28"/>
                <w:szCs w:val="28"/>
                <w:lang w:val="uk-UA"/>
              </w:rPr>
              <w:t xml:space="preserve"> виконує плани роботи відділу, накази, доручення </w:t>
            </w:r>
            <w:proofErr w:type="spellStart"/>
            <w:r w:rsidRPr="00E6090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E6090C">
              <w:rPr>
                <w:sz w:val="28"/>
                <w:szCs w:val="28"/>
                <w:lang w:val="uk-UA"/>
              </w:rPr>
              <w:t xml:space="preserve"> України Головного управління </w:t>
            </w:r>
            <w:proofErr w:type="spellStart"/>
            <w:r w:rsidRPr="00E6090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E6090C">
              <w:rPr>
                <w:sz w:val="28"/>
                <w:szCs w:val="28"/>
                <w:lang w:val="uk-UA"/>
              </w:rPr>
              <w:t xml:space="preserve"> в Хмельницькій області керівника відділу ринкового та метрологічного нагляду.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color w:val="000000"/>
                <w:sz w:val="28"/>
                <w:szCs w:val="28"/>
                <w:lang w:val="uk-UA"/>
              </w:rPr>
              <w:t>4. Брати участь у розробленні проекту секторального плану державного ринкового нагляду, здійснювати моніторинг виконання та перегляд плану.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5. Бере участь у розробленні проектів нормативно-правових актів, державних програм.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6090C">
              <w:rPr>
                <w:color w:val="000000"/>
                <w:sz w:val="28"/>
                <w:szCs w:val="28"/>
                <w:lang w:val="uk-UA"/>
              </w:rPr>
              <w:t>6. Здійснює моніторинг дій суб’єктів господарювання щодо вилучення з обігу та/або відкликання продукції, щодо якої прийнято рішення про вилучення з обігу та/або відкликання.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7. Проводить документальні перевірки характеристики продукції та складає акти перевірок.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8. Подає на розгляд керівництва документи про притягнення до відповідальності осіб, винних у вчиненні адміністративних порушень та вимог Законів України "Про державний ринковий нагляд і контроль нехарчової продукції" "Про загальну безпечність </w:t>
            </w:r>
            <w:r w:rsidRPr="00E6090C">
              <w:rPr>
                <w:sz w:val="28"/>
                <w:szCs w:val="28"/>
                <w:lang w:val="uk-UA"/>
              </w:rPr>
              <w:lastRenderedPageBreak/>
              <w:t>нехарчової продукції" та "Про метрологію та метрологічну діяльність".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9.Здійснює реалізацію прийнятих нормативно-правових актів, державних програм, що стосуються компетенції відповідного підрозділу органу виконавчої влади.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10.Забезпечувати своєчасну підготовку та подачу звітів про проведену роботу з державного ринкового та метрологічного нагляду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11.Аналізує практику правового регулювання відносин </w:t>
            </w:r>
            <w:r w:rsidRPr="00E6090C">
              <w:rPr>
                <w:color w:val="000000"/>
                <w:sz w:val="28"/>
                <w:szCs w:val="28"/>
                <w:lang w:val="uk-UA"/>
              </w:rPr>
              <w:t>у сферах державного ринкового та метрологічного нагляду</w:t>
            </w:r>
            <w:r w:rsidRPr="00E6090C">
              <w:rPr>
                <w:sz w:val="28"/>
                <w:szCs w:val="28"/>
                <w:lang w:val="uk-UA"/>
              </w:rPr>
              <w:t xml:space="preserve"> та розробляє пропозиції щодо вдосконалення правового поля у цих питаннях.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12.Узагальнювати результати здійснення ринкового та метрологічного нагляду, аналізувати причини виявлених порушень, розробляти і вносить у встановленому порядку пропозиції щодо встановлення вимог, якщо вони не забезпечують належного захисту суспільних інтересів.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13.Підвищувати свій кваліфікаційний рівень.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14.Дотримуватися правил внутрішнього трудового розпорядку.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15.Аналізує та узагальнює відповідний досвід з метою використання при вирішенні питань підвищення ефективності роботи управління.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16.Готує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його компетенції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17. Організовує роботу з документами у відповідності з чинним законодавством.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18.Розглядає звернення споживачів.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>19.Здійснює державний ринковий та метрологічний нагляд у межах сфери відповідальності відповідно до повноважень, визначених Законами України "Про державний ринковий нагляд і контроль нехарчової продукції", "Про загальну безпечність нехарчової продукції" та «Про метрологію та метрологічну діяльність».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20.Контролює правильність та своєчасність оформлення матеріалів перевірки та подачі їх на розгляд начальнику Управління захисту споживачів. 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21.Контролює своєчасність сплати накладених адміністративних штрафів та адміністративно-господарських стягнень за матеріалами проведеної </w:t>
            </w:r>
            <w:r w:rsidRPr="00E6090C">
              <w:rPr>
                <w:sz w:val="28"/>
                <w:szCs w:val="28"/>
                <w:lang w:val="uk-UA"/>
              </w:rPr>
              <w:lastRenderedPageBreak/>
              <w:t>перевірки, звертає постанови для примусового виконання.</w:t>
            </w:r>
          </w:p>
          <w:p w:rsidR="00E6090C" w:rsidRPr="00E6090C" w:rsidRDefault="00E6090C" w:rsidP="00E6090C">
            <w:pPr>
              <w:keepNext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6090C">
              <w:rPr>
                <w:sz w:val="28"/>
                <w:szCs w:val="28"/>
                <w:lang w:val="uk-UA"/>
              </w:rPr>
              <w:t xml:space="preserve">22.Здійснює перевірку діяльності підприємств, установ, організацій згідно з чинним законодавством у межах наданих повноважень.  </w:t>
            </w:r>
          </w:p>
          <w:p w:rsidR="00E6090C" w:rsidRPr="00E6090C" w:rsidRDefault="00E6090C" w:rsidP="00E6090C">
            <w:pPr>
              <w:jc w:val="both"/>
              <w:rPr>
                <w:rFonts w:eastAsia="Calibri"/>
                <w:snapToGrid w:val="0"/>
                <w:sz w:val="28"/>
                <w:szCs w:val="28"/>
                <w:lang w:val="uk-UA" w:eastAsia="uk-UA"/>
              </w:rPr>
            </w:pPr>
            <w:r w:rsidRPr="00E6090C">
              <w:rPr>
                <w:rFonts w:eastAsia="Calibri"/>
                <w:sz w:val="28"/>
                <w:szCs w:val="28"/>
                <w:lang w:val="uk-UA" w:eastAsia="uk-UA"/>
              </w:rPr>
              <w:t>23.</w:t>
            </w:r>
            <w:r w:rsidRPr="00E6090C">
              <w:rPr>
                <w:rFonts w:eastAsia="Calibri"/>
                <w:snapToGrid w:val="0"/>
                <w:sz w:val="28"/>
                <w:szCs w:val="28"/>
                <w:lang w:val="uk-UA" w:eastAsia="uk-UA"/>
              </w:rPr>
              <w:t xml:space="preserve">Виконує окремі доручення начальника Головного управління </w:t>
            </w:r>
            <w:proofErr w:type="spellStart"/>
            <w:r w:rsidRPr="00E6090C">
              <w:rPr>
                <w:rFonts w:eastAsia="Calibri"/>
                <w:snapToGrid w:val="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E6090C">
              <w:rPr>
                <w:rFonts w:eastAsia="Calibri"/>
                <w:snapToGrid w:val="0"/>
                <w:sz w:val="28"/>
                <w:szCs w:val="28"/>
                <w:lang w:val="uk-UA" w:eastAsia="uk-UA"/>
              </w:rPr>
              <w:t xml:space="preserve"> в Хмельницькій області.</w:t>
            </w:r>
          </w:p>
          <w:p w:rsidR="000E2B9C" w:rsidRDefault="00E6090C" w:rsidP="00E6090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6090C">
              <w:rPr>
                <w:snapToGrid w:val="0"/>
                <w:sz w:val="28"/>
                <w:szCs w:val="28"/>
                <w:lang w:val="uk-UA"/>
              </w:rPr>
              <w:t>24.</w:t>
            </w:r>
            <w:proofErr w:type="spellStart"/>
            <w:r w:rsidRPr="00E6090C">
              <w:rPr>
                <w:sz w:val="28"/>
                <w:szCs w:val="28"/>
              </w:rPr>
              <w:t>Здійснює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інші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функції</w:t>
            </w:r>
            <w:proofErr w:type="spellEnd"/>
            <w:r w:rsidRPr="00E6090C">
              <w:rPr>
                <w:sz w:val="28"/>
                <w:szCs w:val="28"/>
              </w:rPr>
              <w:t xml:space="preserve">, </w:t>
            </w:r>
            <w:proofErr w:type="spellStart"/>
            <w:r w:rsidRPr="00E6090C">
              <w:rPr>
                <w:sz w:val="28"/>
                <w:szCs w:val="28"/>
              </w:rPr>
              <w:t>необхідні</w:t>
            </w:r>
            <w:proofErr w:type="spellEnd"/>
            <w:r w:rsidRPr="00E6090C">
              <w:rPr>
                <w:sz w:val="28"/>
                <w:szCs w:val="28"/>
              </w:rPr>
              <w:t xml:space="preserve"> для </w:t>
            </w:r>
            <w:proofErr w:type="spellStart"/>
            <w:r w:rsidRPr="00E6090C">
              <w:rPr>
                <w:sz w:val="28"/>
                <w:szCs w:val="28"/>
              </w:rPr>
              <w:t>виконання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покладених</w:t>
            </w:r>
            <w:proofErr w:type="spellEnd"/>
            <w:r w:rsidRPr="00E6090C">
              <w:rPr>
                <w:sz w:val="28"/>
                <w:szCs w:val="28"/>
              </w:rPr>
              <w:t xml:space="preserve"> на </w:t>
            </w:r>
            <w:proofErr w:type="spellStart"/>
            <w:r w:rsidRPr="00E6090C">
              <w:rPr>
                <w:sz w:val="28"/>
                <w:szCs w:val="28"/>
              </w:rPr>
              <w:t>відділ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завдань</w:t>
            </w:r>
            <w:proofErr w:type="spellEnd"/>
            <w:r w:rsidRPr="00E6090C">
              <w:rPr>
                <w:sz w:val="28"/>
                <w:szCs w:val="28"/>
              </w:rPr>
              <w:t xml:space="preserve"> та </w:t>
            </w:r>
            <w:proofErr w:type="spellStart"/>
            <w:r w:rsidRPr="00E6090C">
              <w:rPr>
                <w:sz w:val="28"/>
                <w:szCs w:val="28"/>
              </w:rPr>
              <w:t>обов’язків</w:t>
            </w:r>
            <w:proofErr w:type="spellEnd"/>
            <w:r w:rsidRPr="00E6090C">
              <w:rPr>
                <w:sz w:val="28"/>
                <w:szCs w:val="28"/>
              </w:rPr>
              <w:t xml:space="preserve">, </w:t>
            </w:r>
            <w:proofErr w:type="spellStart"/>
            <w:r w:rsidRPr="00E6090C">
              <w:rPr>
                <w:sz w:val="28"/>
                <w:szCs w:val="28"/>
              </w:rPr>
              <w:t>що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передбачені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чинним</w:t>
            </w:r>
            <w:proofErr w:type="spellEnd"/>
            <w:r w:rsidRPr="00E6090C">
              <w:rPr>
                <w:sz w:val="28"/>
                <w:szCs w:val="28"/>
              </w:rPr>
              <w:t xml:space="preserve"> </w:t>
            </w:r>
            <w:proofErr w:type="spellStart"/>
            <w:r w:rsidRPr="00E6090C">
              <w:rPr>
                <w:sz w:val="28"/>
                <w:szCs w:val="28"/>
              </w:rPr>
              <w:t>законодавством</w:t>
            </w:r>
            <w:proofErr w:type="spellEnd"/>
            <w:r w:rsidR="000E2B9C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0E2B9C" w:rsidRDefault="000E2B9C" w:rsidP="00F551E1">
            <w:pPr>
              <w:pStyle w:val="2"/>
              <w:spacing w:line="276" w:lineRule="auto"/>
              <w:ind w:left="33" w:hanging="33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0E2B9C" w:rsidRDefault="000E2B9C" w:rsidP="000E2B9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0E2B9C" w:rsidRDefault="000E2B9C" w:rsidP="00F551E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Посадовий оклад: </w:t>
            </w:r>
            <w:r w:rsidRPr="002A520B">
              <w:rPr>
                <w:sz w:val="28"/>
                <w:szCs w:val="28"/>
                <w:lang w:val="uk-UA" w:eastAsia="en-US"/>
              </w:rPr>
              <w:t>5</w:t>
            </w:r>
            <w:r w:rsidR="002125D1" w:rsidRPr="002A520B">
              <w:rPr>
                <w:sz w:val="28"/>
                <w:szCs w:val="28"/>
                <w:lang w:val="uk-UA" w:eastAsia="en-US"/>
              </w:rPr>
              <w:t>5</w:t>
            </w:r>
            <w:r w:rsidRPr="002A520B">
              <w:rPr>
                <w:sz w:val="28"/>
                <w:szCs w:val="28"/>
                <w:lang w:val="uk-UA" w:eastAsia="en-US"/>
              </w:rPr>
              <w:t>00,00</w:t>
            </w:r>
            <w:r>
              <w:rPr>
                <w:sz w:val="28"/>
                <w:szCs w:val="28"/>
                <w:lang w:val="uk-UA" w:eastAsia="en-US"/>
              </w:rPr>
              <w:t xml:space="preserve"> грн</w:t>
            </w:r>
            <w:r>
              <w:rPr>
                <w:lang w:val="uk-UA" w:eastAsia="en-US"/>
              </w:rPr>
              <w:t>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0E2B9C" w:rsidRDefault="000E2B9C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951010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Строкове</w:t>
            </w:r>
            <w:r w:rsidR="000E2B9C">
              <w:rPr>
                <w:sz w:val="28"/>
                <w:szCs w:val="28"/>
                <w:lang w:val="uk-UA" w:eastAsia="en-US"/>
              </w:rPr>
              <w:t xml:space="preserve"> призначення на посаду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0E2B9C" w:rsidRPr="00D45BB3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E2B9C" w:rsidRPr="00CA46FA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:rsidR="000E2B9C" w:rsidRPr="005E712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199"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7" w:name="n1171"/>
            <w:bookmarkEnd w:id="7"/>
            <w:r w:rsidRPr="000C720A">
              <w:rPr>
                <w:color w:val="000000"/>
                <w:sz w:val="28"/>
                <w:szCs w:val="28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1039"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hyperlink r:id="rId7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>
              <w:rPr>
                <w:color w:val="000000"/>
                <w:sz w:val="28"/>
                <w:szCs w:val="28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: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8" w:name="n1172"/>
            <w:bookmarkEnd w:id="8"/>
            <w:proofErr w:type="spellStart"/>
            <w:r w:rsidRPr="000C720A">
              <w:rPr>
                <w:color w:val="000000"/>
                <w:sz w:val="28"/>
                <w:szCs w:val="28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кандидата;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9" w:name="n1173"/>
            <w:bookmarkEnd w:id="9"/>
            <w:proofErr w:type="spellStart"/>
            <w:r w:rsidRPr="000C720A">
              <w:rPr>
                <w:color w:val="000000"/>
                <w:sz w:val="28"/>
                <w:szCs w:val="28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0" w:name="n1174"/>
            <w:bookmarkEnd w:id="10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1" w:name="n1175"/>
            <w:bookmarkEnd w:id="11"/>
            <w:proofErr w:type="spellStart"/>
            <w:r w:rsidRPr="000C720A">
              <w:rPr>
                <w:color w:val="000000"/>
                <w:sz w:val="28"/>
                <w:szCs w:val="28"/>
              </w:rPr>
              <w:lastRenderedPageBreak/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720A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посадах;</w:t>
            </w: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2" w:name="n1177"/>
            <w:bookmarkEnd w:id="12"/>
            <w:r w:rsidRPr="000C720A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/1682-18"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>13" \</w:instrText>
            </w:r>
            <w:r>
              <w:instrText>t</w:instrText>
            </w:r>
            <w:r w:rsidRPr="008C3240">
              <w:instrText xml:space="preserve"> "_</w:instrText>
            </w:r>
            <w:r>
              <w:instrText>blank</w:instrText>
            </w:r>
            <w:r w:rsidRPr="008C3240"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D323B0">
              <w:rPr>
                <w:rStyle w:val="a3"/>
                <w:color w:val="auto"/>
                <w:sz w:val="28"/>
                <w:szCs w:val="28"/>
                <w:u w:val="none"/>
              </w:rPr>
              <w:t>третьою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="005108D2">
              <w:rPr>
                <w:color w:val="000000"/>
                <w:sz w:val="28"/>
                <w:szCs w:val="28"/>
                <w:lang w:val="uk-UA"/>
              </w:rPr>
              <w:t xml:space="preserve"> відомостей стосовно неї відповідно до зазначеного Закону;</w:t>
            </w:r>
          </w:p>
          <w:p w:rsidR="00EF03D1" w:rsidRDefault="00EF03D1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F03D1" w:rsidRPr="00686E54" w:rsidRDefault="00EF03D1" w:rsidP="00EF0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86E54">
              <w:rPr>
                <w:sz w:val="28"/>
                <w:szCs w:val="28"/>
              </w:rPr>
              <w:t>Інформація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подається</w:t>
            </w:r>
            <w:proofErr w:type="spellEnd"/>
            <w:r w:rsidRPr="00686E54">
              <w:rPr>
                <w:sz w:val="28"/>
                <w:szCs w:val="28"/>
              </w:rPr>
              <w:t xml:space="preserve"> через </w:t>
            </w:r>
            <w:proofErr w:type="spellStart"/>
            <w:r w:rsidRPr="00686E54">
              <w:rPr>
                <w:sz w:val="28"/>
                <w:szCs w:val="28"/>
              </w:rPr>
              <w:t>Єдиний</w:t>
            </w:r>
            <w:proofErr w:type="spellEnd"/>
            <w:r w:rsidRPr="00686E54">
              <w:rPr>
                <w:sz w:val="28"/>
                <w:szCs w:val="28"/>
              </w:rPr>
              <w:t xml:space="preserve"> портал </w:t>
            </w:r>
            <w:proofErr w:type="spellStart"/>
            <w:r w:rsidRPr="00686E54">
              <w:rPr>
                <w:sz w:val="28"/>
                <w:szCs w:val="28"/>
              </w:rPr>
              <w:t>вакансій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державної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служби</w:t>
            </w:r>
            <w:proofErr w:type="spellEnd"/>
            <w:r w:rsidRPr="00686E54">
              <w:rPr>
                <w:sz w:val="28"/>
                <w:szCs w:val="28"/>
              </w:rPr>
              <w:t xml:space="preserve"> НАДС</w:t>
            </w:r>
            <w:r w:rsidRPr="00686E54">
              <w:rPr>
                <w:sz w:val="24"/>
              </w:rPr>
              <w:t xml:space="preserve"> </w:t>
            </w:r>
            <w:r w:rsidRPr="00686E54">
              <w:rPr>
                <w:sz w:val="28"/>
                <w:szCs w:val="28"/>
                <w:lang w:eastAsia="en-US"/>
              </w:rPr>
              <w:t xml:space="preserve">до </w:t>
            </w:r>
            <w:r w:rsidRPr="002A520B">
              <w:rPr>
                <w:sz w:val="28"/>
                <w:szCs w:val="28"/>
                <w:lang w:val="uk-UA" w:eastAsia="en-US"/>
              </w:rPr>
              <w:t>1</w:t>
            </w:r>
            <w:r w:rsidR="002A520B" w:rsidRPr="002A520B">
              <w:rPr>
                <w:sz w:val="28"/>
                <w:szCs w:val="28"/>
                <w:lang w:val="uk-UA" w:eastAsia="en-US"/>
              </w:rPr>
              <w:t>6</w:t>
            </w:r>
            <w:r w:rsidRPr="002A520B">
              <w:rPr>
                <w:sz w:val="28"/>
                <w:szCs w:val="28"/>
                <w:lang w:eastAsia="en-US"/>
              </w:rPr>
              <w:t xml:space="preserve"> год.</w:t>
            </w:r>
            <w:r w:rsidR="002A520B" w:rsidRPr="002A520B">
              <w:rPr>
                <w:sz w:val="28"/>
                <w:szCs w:val="28"/>
                <w:lang w:val="uk-UA" w:eastAsia="en-US"/>
              </w:rPr>
              <w:t>1</w:t>
            </w:r>
            <w:r w:rsidR="002A520B">
              <w:rPr>
                <w:sz w:val="28"/>
                <w:szCs w:val="28"/>
                <w:lang w:val="uk-UA" w:eastAsia="en-US"/>
              </w:rPr>
              <w:t>5</w:t>
            </w:r>
            <w:r w:rsidRPr="002A5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520B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Pr="002A520B">
              <w:rPr>
                <w:sz w:val="28"/>
                <w:szCs w:val="28"/>
                <w:lang w:eastAsia="en-US"/>
              </w:rPr>
              <w:t xml:space="preserve">. </w:t>
            </w:r>
            <w:r w:rsidR="002A520B" w:rsidRPr="002A520B">
              <w:rPr>
                <w:sz w:val="28"/>
                <w:szCs w:val="28"/>
                <w:lang w:val="uk-UA" w:eastAsia="en-US"/>
              </w:rPr>
              <w:t>21 лютого</w:t>
            </w:r>
            <w:r w:rsidRPr="002A520B">
              <w:rPr>
                <w:sz w:val="28"/>
                <w:szCs w:val="28"/>
                <w:lang w:eastAsia="en-US"/>
              </w:rPr>
              <w:t xml:space="preserve"> 20</w:t>
            </w:r>
            <w:r w:rsidRPr="002A520B">
              <w:rPr>
                <w:sz w:val="28"/>
                <w:szCs w:val="28"/>
                <w:lang w:val="uk-UA" w:eastAsia="en-US"/>
              </w:rPr>
              <w:t>20</w:t>
            </w:r>
            <w:r w:rsidRPr="002A520B"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5108D2" w:rsidRDefault="005108D2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0E2B9C" w:rsidRPr="006B7EEA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0E2B9C" w:rsidRDefault="000E2B9C" w:rsidP="002A520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</w:t>
            </w:r>
            <w:r w:rsidRPr="002A520B">
              <w:rPr>
                <w:sz w:val="28"/>
                <w:szCs w:val="28"/>
                <w:lang w:val="uk-UA"/>
              </w:rPr>
              <w:t xml:space="preserve">10 год. 00 хв., </w:t>
            </w:r>
            <w:r w:rsidR="002A520B" w:rsidRPr="002A520B">
              <w:rPr>
                <w:sz w:val="28"/>
                <w:szCs w:val="28"/>
                <w:lang w:val="uk-UA"/>
              </w:rPr>
              <w:t xml:space="preserve">26 лютого </w:t>
            </w:r>
            <w:r w:rsidRPr="002A520B">
              <w:rPr>
                <w:sz w:val="28"/>
                <w:szCs w:val="28"/>
                <w:lang w:val="uk-UA"/>
              </w:rPr>
              <w:t xml:space="preserve">2020 року </w:t>
            </w:r>
            <w:r w:rsidRPr="002A520B">
              <w:rPr>
                <w:sz w:val="28"/>
                <w:szCs w:val="28"/>
              </w:rPr>
              <w:t>(</w:t>
            </w:r>
            <w:proofErr w:type="spellStart"/>
            <w:r w:rsidRPr="002A520B">
              <w:rPr>
                <w:sz w:val="28"/>
                <w:szCs w:val="28"/>
              </w:rPr>
              <w:t>тестування</w:t>
            </w:r>
            <w:proofErr w:type="spellEnd"/>
            <w:r w:rsidRPr="002A520B">
              <w:rPr>
                <w:sz w:val="28"/>
                <w:szCs w:val="28"/>
              </w:rPr>
              <w:t>)</w:t>
            </w:r>
            <w:r w:rsidRPr="002A520B">
              <w:rPr>
                <w:sz w:val="28"/>
                <w:szCs w:val="28"/>
                <w:lang w:val="uk-UA"/>
              </w:rPr>
              <w:t>.</w:t>
            </w:r>
          </w:p>
        </w:tc>
      </w:tr>
      <w:tr w:rsidR="000E2B9C" w:rsidRP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проведення конкурсу: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0E2B9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0E2B9C">
              <w:rPr>
                <w:sz w:val="28"/>
                <w:szCs w:val="28"/>
                <w:lang w:eastAsia="en-US"/>
              </w:rPr>
              <w:t xml:space="preserve">: </w:t>
            </w:r>
            <w:hyperlink r:id="rId9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0E2B9C" w:rsidRDefault="000954F0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</w:t>
            </w:r>
            <w:r w:rsidR="00461736">
              <w:rPr>
                <w:sz w:val="28"/>
                <w:szCs w:val="28"/>
                <w:lang w:val="uk-UA"/>
              </w:rPr>
              <w:t xml:space="preserve">   </w:t>
            </w:r>
            <w:r w:rsidR="00F02F74">
              <w:rPr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RPr="002A520B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0E2B9C" w:rsidRPr="002A520B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0E2B9C" w:rsidRPr="002A520B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1)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2)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«Про державний ринковий нагляд і контроль нехарчової продукції»;</w:t>
            </w:r>
          </w:p>
          <w:p w:rsidR="00CE75DD" w:rsidRDefault="002A520B" w:rsidP="00CE7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  <w:r w:rsidR="00CE75DD">
              <w:rPr>
                <w:sz w:val="28"/>
                <w:szCs w:val="28"/>
                <w:lang w:val="uk-UA"/>
              </w:rPr>
              <w:t xml:space="preserve">Закон України </w:t>
            </w:r>
            <w:r w:rsidR="00CE75DD">
              <w:rPr>
                <w:sz w:val="28"/>
                <w:szCs w:val="28"/>
              </w:rPr>
              <w:t xml:space="preserve">"Про </w:t>
            </w:r>
            <w:proofErr w:type="spellStart"/>
            <w:r w:rsidR="00CE75DD">
              <w:rPr>
                <w:sz w:val="28"/>
                <w:szCs w:val="28"/>
              </w:rPr>
              <w:t>загальну</w:t>
            </w:r>
            <w:proofErr w:type="spellEnd"/>
            <w:r w:rsidR="00CE75DD">
              <w:rPr>
                <w:sz w:val="28"/>
                <w:szCs w:val="28"/>
              </w:rPr>
              <w:t xml:space="preserve"> </w:t>
            </w:r>
            <w:proofErr w:type="spellStart"/>
            <w:r w:rsidR="00CE75DD">
              <w:rPr>
                <w:sz w:val="28"/>
                <w:szCs w:val="28"/>
              </w:rPr>
              <w:t>безпечність</w:t>
            </w:r>
            <w:proofErr w:type="spellEnd"/>
            <w:r w:rsidR="00CE75DD">
              <w:rPr>
                <w:sz w:val="28"/>
                <w:szCs w:val="28"/>
              </w:rPr>
              <w:t xml:space="preserve"> </w:t>
            </w:r>
            <w:proofErr w:type="spellStart"/>
            <w:r w:rsidR="00CE75DD">
              <w:rPr>
                <w:sz w:val="28"/>
                <w:szCs w:val="28"/>
              </w:rPr>
              <w:t>нехарчової</w:t>
            </w:r>
            <w:proofErr w:type="spellEnd"/>
            <w:r w:rsidR="00CE75DD">
              <w:rPr>
                <w:sz w:val="28"/>
                <w:szCs w:val="28"/>
              </w:rPr>
              <w:t xml:space="preserve"> </w:t>
            </w:r>
            <w:proofErr w:type="spellStart"/>
            <w:r w:rsidR="00CE75DD">
              <w:rPr>
                <w:sz w:val="28"/>
                <w:szCs w:val="28"/>
              </w:rPr>
              <w:t>продукції</w:t>
            </w:r>
            <w:proofErr w:type="spellEnd"/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CE75DD" w:rsidRDefault="002A520B" w:rsidP="00CE75D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="00CE75DD">
              <w:rPr>
                <w:sz w:val="28"/>
                <w:szCs w:val="28"/>
                <w:lang w:val="uk-UA"/>
              </w:rPr>
              <w:t>Закон України</w:t>
            </w:r>
            <w:r w:rsidR="00CE75DD">
              <w:rPr>
                <w:sz w:val="28"/>
                <w:szCs w:val="28"/>
              </w:rPr>
              <w:t xml:space="preserve"> "Про </w:t>
            </w:r>
            <w:proofErr w:type="spellStart"/>
            <w:r w:rsidR="00CE75DD">
              <w:rPr>
                <w:sz w:val="28"/>
                <w:szCs w:val="28"/>
              </w:rPr>
              <w:t>метрологію</w:t>
            </w:r>
            <w:proofErr w:type="spellEnd"/>
            <w:r w:rsidR="00CE75DD">
              <w:rPr>
                <w:sz w:val="28"/>
                <w:szCs w:val="28"/>
              </w:rPr>
              <w:t xml:space="preserve"> та </w:t>
            </w:r>
            <w:proofErr w:type="spellStart"/>
            <w:r w:rsidR="00CE75DD">
              <w:rPr>
                <w:sz w:val="28"/>
                <w:szCs w:val="28"/>
              </w:rPr>
              <w:t>метрологічну</w:t>
            </w:r>
            <w:proofErr w:type="spellEnd"/>
            <w:r w:rsidR="00CE75DD">
              <w:rPr>
                <w:sz w:val="28"/>
                <w:szCs w:val="28"/>
              </w:rPr>
              <w:t xml:space="preserve"> </w:t>
            </w:r>
            <w:proofErr w:type="spellStart"/>
            <w:r w:rsidR="00CE75DD">
              <w:rPr>
                <w:sz w:val="28"/>
                <w:szCs w:val="28"/>
              </w:rPr>
              <w:t>діяльність</w:t>
            </w:r>
            <w:proofErr w:type="spellEnd"/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CE75DD" w:rsidRPr="002A520B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 w:rsidRPr="002A520B">
              <w:rPr>
                <w:bCs/>
                <w:sz w:val="29"/>
                <w:szCs w:val="29"/>
                <w:lang w:val="uk-UA"/>
              </w:rPr>
              <w:t xml:space="preserve">5) </w:t>
            </w:r>
            <w:r w:rsidR="00CE75DD" w:rsidRPr="002A520B">
              <w:rPr>
                <w:bCs/>
                <w:sz w:val="29"/>
                <w:szCs w:val="29"/>
                <w:lang w:val="uk-UA"/>
              </w:rPr>
              <w:t>Технічні регламенти по видах продукції;</w:t>
            </w:r>
          </w:p>
          <w:p w:rsidR="00CE75DD" w:rsidRDefault="00CE75DD" w:rsidP="00CE75DD">
            <w:pPr>
              <w:jc w:val="both"/>
              <w:rPr>
                <w:sz w:val="28"/>
                <w:szCs w:val="28"/>
                <w:lang w:val="uk-UA"/>
              </w:rPr>
            </w:pPr>
            <w:r w:rsidRPr="002A520B">
              <w:rPr>
                <w:sz w:val="28"/>
                <w:szCs w:val="28"/>
                <w:lang w:val="uk-UA"/>
              </w:rPr>
              <w:t xml:space="preserve">нормативні документи, що регламентують діяльність </w:t>
            </w:r>
            <w:r w:rsidRPr="002A520B">
              <w:rPr>
                <w:sz w:val="28"/>
                <w:szCs w:val="28"/>
                <w:shd w:val="clear" w:color="auto" w:fill="FFFFFF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 w:rsidR="002A520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  <w:bookmarkStart w:id="13" w:name="_GoBack"/>
      <w:bookmarkEnd w:id="13"/>
    </w:p>
    <w:sectPr w:rsidR="000E2B9C" w:rsidSect="00AD7FA4">
      <w:headerReference w:type="default" r:id="rId10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5A" w:rsidRDefault="00A2215A" w:rsidP="00AD7FA4">
      <w:r>
        <w:separator/>
      </w:r>
    </w:p>
  </w:endnote>
  <w:endnote w:type="continuationSeparator" w:id="0">
    <w:p w:rsidR="00A2215A" w:rsidRDefault="00A2215A" w:rsidP="00A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5A" w:rsidRDefault="00A2215A" w:rsidP="00AD7FA4">
      <w:r>
        <w:separator/>
      </w:r>
    </w:p>
  </w:footnote>
  <w:footnote w:type="continuationSeparator" w:id="0">
    <w:p w:rsidR="00A2215A" w:rsidRDefault="00A2215A" w:rsidP="00AD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763774"/>
      <w:docPartObj>
        <w:docPartGallery w:val="Page Numbers (Top of Page)"/>
        <w:docPartUnique/>
      </w:docPartObj>
    </w:sdtPr>
    <w:sdtContent>
      <w:p w:rsidR="00AD7FA4" w:rsidRDefault="00AD7F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D7FA4" w:rsidRDefault="00AD7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16E0F"/>
    <w:rsid w:val="00022286"/>
    <w:rsid w:val="000954F0"/>
    <w:rsid w:val="000E2B9C"/>
    <w:rsid w:val="002125D1"/>
    <w:rsid w:val="002A520B"/>
    <w:rsid w:val="00461736"/>
    <w:rsid w:val="005108D2"/>
    <w:rsid w:val="005E6DB2"/>
    <w:rsid w:val="0069433C"/>
    <w:rsid w:val="007F6E0C"/>
    <w:rsid w:val="00943B2A"/>
    <w:rsid w:val="00951010"/>
    <w:rsid w:val="00A2215A"/>
    <w:rsid w:val="00AD7FA4"/>
    <w:rsid w:val="00CE75DD"/>
    <w:rsid w:val="00D9136B"/>
    <w:rsid w:val="00E6090C"/>
    <w:rsid w:val="00E91B24"/>
    <w:rsid w:val="00EF03D1"/>
    <w:rsid w:val="00F02F74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6974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77</cp:revision>
  <dcterms:created xsi:type="dcterms:W3CDTF">2020-02-13T09:47:00Z</dcterms:created>
  <dcterms:modified xsi:type="dcterms:W3CDTF">2020-02-13T15:29:00Z</dcterms:modified>
</cp:coreProperties>
</file>