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F9" w:rsidRPr="00A406A1" w:rsidRDefault="007E71AB" w:rsidP="007E71AB">
      <w:pPr>
        <w:ind w:left="5103"/>
        <w:rPr>
          <w:sz w:val="28"/>
          <w:szCs w:val="28"/>
        </w:rPr>
      </w:pPr>
      <w:r>
        <w:rPr>
          <w:sz w:val="28"/>
          <w:szCs w:val="28"/>
          <w:lang w:val="uk-UA"/>
        </w:rPr>
        <w:t xml:space="preserve">Додаток </w:t>
      </w:r>
      <w:r w:rsidR="00D90BAD" w:rsidRPr="00A406A1">
        <w:rPr>
          <w:sz w:val="28"/>
          <w:szCs w:val="28"/>
        </w:rPr>
        <w:t>1</w:t>
      </w:r>
      <w:r w:rsidR="00144986" w:rsidRPr="00A406A1">
        <w:rPr>
          <w:sz w:val="28"/>
          <w:szCs w:val="28"/>
        </w:rPr>
        <w:t>1</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9843B5">
        <w:rPr>
          <w:sz w:val="28"/>
          <w:szCs w:val="28"/>
          <w:lang w:val="uk-UA"/>
        </w:rPr>
        <w:t>12 вересня 2019 року №191- 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заступника начальника управління</w:t>
      </w:r>
      <w:r w:rsidR="008474E1">
        <w:rPr>
          <w:b/>
          <w:sz w:val="28"/>
          <w:szCs w:val="28"/>
          <w:lang w:val="uk-UA"/>
        </w:rPr>
        <w:t xml:space="preserve"> – </w:t>
      </w:r>
      <w:r w:rsidR="008474E1" w:rsidRPr="008474E1">
        <w:rPr>
          <w:sz w:val="28"/>
          <w:szCs w:val="28"/>
          <w:lang w:val="uk-UA"/>
        </w:rPr>
        <w:t>начальника відділу</w:t>
      </w:r>
      <w:r w:rsidR="008474E1">
        <w:rPr>
          <w:b/>
          <w:sz w:val="28"/>
          <w:szCs w:val="28"/>
          <w:lang w:val="uk-UA"/>
        </w:rPr>
        <w:t xml:space="preserve"> </w:t>
      </w:r>
      <w:r w:rsidR="008474E1">
        <w:rPr>
          <w:sz w:val="28"/>
          <w:szCs w:val="28"/>
          <w:lang w:val="uk-UA"/>
        </w:rPr>
        <w:t xml:space="preserve">безпечності харчових продуктів та ветеринарної медицини </w:t>
      </w:r>
      <w:r w:rsidR="002F2F0A">
        <w:rPr>
          <w:sz w:val="28"/>
          <w:szCs w:val="28"/>
          <w:lang w:val="uk-UA"/>
        </w:rPr>
        <w:t xml:space="preserve">Білогірського </w:t>
      </w:r>
      <w:r w:rsidR="008474E1">
        <w:rPr>
          <w:sz w:val="28"/>
          <w:szCs w:val="28"/>
          <w:lang w:val="uk-UA"/>
        </w:rPr>
        <w:t>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2C5C44" w:rsidRPr="00241933" w:rsidRDefault="002C5C44" w:rsidP="002C5C44">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2C5C44" w:rsidRDefault="002C5C44" w:rsidP="002C5C44">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sidR="003F02D3">
              <w:rPr>
                <w:sz w:val="28"/>
                <w:szCs w:val="28"/>
                <w:lang w:val="uk-UA"/>
              </w:rPr>
              <w:t>відділ</w:t>
            </w:r>
            <w:r w:rsidRPr="00241933">
              <w:rPr>
                <w:sz w:val="28"/>
                <w:szCs w:val="28"/>
                <w:lang w:val="uk-UA"/>
              </w:rPr>
              <w:t xml:space="preserve"> завдань та планів роботи.</w:t>
            </w:r>
          </w:p>
          <w:p w:rsidR="002C5C44" w:rsidRPr="008C4730" w:rsidRDefault="002C5C44" w:rsidP="002C5C44">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r w:rsidR="00074B2C">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r w:rsidR="00074B2C">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r w:rsidR="00C454AD">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3" w:name="n240"/>
            <w:bookmarkStart w:id="4" w:name="n241"/>
            <w:bookmarkStart w:id="5" w:name="n242"/>
            <w:bookmarkEnd w:id="3"/>
            <w:bookmarkEnd w:id="4"/>
            <w:bookmarkEnd w:id="5"/>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2C5C44" w:rsidRPr="007A2BCA" w:rsidRDefault="002C5C44" w:rsidP="002C5C44">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2C5C44" w:rsidRPr="007A2BCA" w:rsidRDefault="002C5C44" w:rsidP="002C5C44">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2C5C44" w:rsidRPr="007A2BCA" w:rsidRDefault="002C5C44" w:rsidP="002C5C44">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2C5C44" w:rsidRPr="007A2BCA" w:rsidRDefault="002C5C44" w:rsidP="002C5C44">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2C5C44" w:rsidRPr="007A2BCA" w:rsidRDefault="002C5C44" w:rsidP="002C5C44">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2C5C44" w:rsidRDefault="002C5C44" w:rsidP="002C5C44">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2C5C44" w:rsidRDefault="002C5C44" w:rsidP="002C5C44">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Організовує ведення діловодства в структурному підрозділі.</w:t>
            </w:r>
          </w:p>
          <w:p w:rsidR="007E71AB" w:rsidRDefault="002C5C44" w:rsidP="002C5C44">
            <w:pPr>
              <w:widowControl/>
              <w:autoSpaceDE/>
              <w:autoSpaceDN/>
              <w:adjustRightInd/>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AC0E3C" w:rsidRDefault="00AC0E3C" w:rsidP="00AC0E3C">
            <w:pPr>
              <w:spacing w:line="276" w:lineRule="auto"/>
              <w:jc w:val="both"/>
            </w:pPr>
            <w:proofErr w:type="spellStart"/>
            <w:r>
              <w:rPr>
                <w:sz w:val="28"/>
                <w:szCs w:val="28"/>
              </w:rPr>
              <w:t>Посадовий</w:t>
            </w:r>
            <w:proofErr w:type="spellEnd"/>
            <w:r>
              <w:rPr>
                <w:sz w:val="28"/>
                <w:szCs w:val="28"/>
              </w:rPr>
              <w:t xml:space="preserve"> оклад: </w:t>
            </w:r>
            <w:r>
              <w:rPr>
                <w:sz w:val="28"/>
                <w:szCs w:val="28"/>
                <w:lang w:val="uk-UA"/>
              </w:rPr>
              <w:t xml:space="preserve">5710 </w:t>
            </w:r>
            <w:r>
              <w:rPr>
                <w:sz w:val="28"/>
                <w:szCs w:val="28"/>
              </w:rPr>
              <w:t>грн</w:t>
            </w:r>
            <w:r>
              <w:t>.</w:t>
            </w:r>
          </w:p>
          <w:p w:rsidR="00AC0E3C" w:rsidRDefault="00AC0E3C" w:rsidP="00AC0E3C">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AC0E3C" w:rsidRDefault="00AC0E3C" w:rsidP="00AC0E3C">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w:t>
            </w:r>
            <w:r w:rsidR="00A406A1">
              <w:rPr>
                <w:rFonts w:ascii="Times New Roman" w:hAnsi="Times New Roman"/>
                <w:sz w:val="28"/>
                <w:szCs w:val="28"/>
              </w:rPr>
              <w:t xml:space="preserve"> 06 лютого    2019 року №102</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4A2070"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Pr="004A2070" w:rsidRDefault="004A2070" w:rsidP="004A2070">
            <w:pPr>
              <w:rPr>
                <w:sz w:val="28"/>
                <w:szCs w:val="28"/>
                <w:lang w:val="uk-UA"/>
              </w:rPr>
            </w:pPr>
          </w:p>
          <w:p w:rsidR="004A2070" w:rsidRDefault="004A2070" w:rsidP="004A2070">
            <w:pPr>
              <w:rPr>
                <w:sz w:val="28"/>
                <w:szCs w:val="28"/>
                <w:lang w:val="uk-UA"/>
              </w:rPr>
            </w:pPr>
          </w:p>
          <w:p w:rsidR="004A2070" w:rsidRDefault="004A2070" w:rsidP="004A2070">
            <w:pPr>
              <w:rPr>
                <w:sz w:val="28"/>
                <w:szCs w:val="28"/>
                <w:lang w:val="uk-UA"/>
              </w:rPr>
            </w:pPr>
          </w:p>
          <w:p w:rsidR="004A2070" w:rsidRDefault="004A2070" w:rsidP="004A2070">
            <w:pPr>
              <w:spacing w:line="276" w:lineRule="auto"/>
              <w:rPr>
                <w:sz w:val="28"/>
                <w:szCs w:val="28"/>
                <w:lang w:val="uk-UA"/>
              </w:rPr>
            </w:pPr>
            <w:r>
              <w:rPr>
                <w:sz w:val="28"/>
                <w:szCs w:val="28"/>
                <w:lang w:val="uk-UA"/>
              </w:rPr>
              <w:t>Додаткові (необов’язкові документи)</w:t>
            </w:r>
          </w:p>
          <w:p w:rsidR="007E71AB" w:rsidRPr="004A2070" w:rsidRDefault="007E71AB" w:rsidP="004A2070">
            <w:pPr>
              <w:rPr>
                <w:sz w:val="28"/>
                <w:szCs w:val="28"/>
                <w:lang w:val="uk-UA"/>
              </w:rPr>
            </w:pP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Документи приймаються до</w:t>
            </w:r>
            <w:r w:rsidR="00EC4676">
              <w:rPr>
                <w:sz w:val="28"/>
                <w:szCs w:val="28"/>
                <w:lang w:val="uk-UA"/>
              </w:rPr>
              <w:t xml:space="preserve"> </w:t>
            </w:r>
            <w:r w:rsidR="00EC4676">
              <w:rPr>
                <w:sz w:val="28"/>
                <w:szCs w:val="28"/>
                <w:lang w:eastAsia="en-US"/>
              </w:rPr>
              <w:t xml:space="preserve">16 год.15 </w:t>
            </w:r>
            <w:proofErr w:type="spellStart"/>
            <w:r w:rsidR="00EC4676">
              <w:rPr>
                <w:sz w:val="28"/>
                <w:szCs w:val="28"/>
                <w:lang w:eastAsia="en-US"/>
              </w:rPr>
              <w:t>хв</w:t>
            </w:r>
            <w:proofErr w:type="spellEnd"/>
            <w:r w:rsidR="00EC4676">
              <w:rPr>
                <w:sz w:val="28"/>
                <w:szCs w:val="28"/>
                <w:lang w:eastAsia="en-US"/>
              </w:rPr>
              <w:t xml:space="preserve">. 27 </w:t>
            </w:r>
            <w:proofErr w:type="spellStart"/>
            <w:r w:rsidR="00EC4676">
              <w:rPr>
                <w:sz w:val="28"/>
                <w:szCs w:val="28"/>
                <w:lang w:eastAsia="en-US"/>
              </w:rPr>
              <w:t>вересня</w:t>
            </w:r>
            <w:proofErr w:type="spellEnd"/>
            <w:r w:rsidR="00EC4676">
              <w:rPr>
                <w:sz w:val="28"/>
                <w:szCs w:val="28"/>
                <w:lang w:eastAsia="en-US"/>
              </w:rPr>
              <w:t xml:space="preserve"> 2019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xml:space="preserve">: вул. Шевченка, 53, </w:t>
            </w:r>
            <w:r w:rsidR="004A2070">
              <w:rPr>
                <w:sz w:val="28"/>
                <w:szCs w:val="28"/>
                <w:lang w:val="uk-UA"/>
              </w:rPr>
              <w:t xml:space="preserve">                            </w:t>
            </w:r>
            <w:r w:rsidR="00F97C0D">
              <w:rPr>
                <w:sz w:val="28"/>
                <w:szCs w:val="28"/>
                <w:lang w:val="uk-UA"/>
              </w:rPr>
              <w:t>м. Хмельницький, 29000</w:t>
            </w:r>
          </w:p>
          <w:p w:rsidR="007E71AB" w:rsidRDefault="007E71AB">
            <w:pPr>
              <w:pStyle w:val="a4"/>
              <w:ind w:left="0"/>
              <w:jc w:val="both"/>
              <w:rPr>
                <w:sz w:val="28"/>
                <w:szCs w:val="28"/>
                <w:lang w:val="uk-UA"/>
              </w:rPr>
            </w:pPr>
          </w:p>
          <w:p w:rsidR="0070149B" w:rsidRPr="00EF1567" w:rsidRDefault="0070149B" w:rsidP="0070149B">
            <w:pPr>
              <w:pStyle w:val="a4"/>
              <w:spacing w:line="276" w:lineRule="auto"/>
              <w:ind w:left="0"/>
              <w:jc w:val="both"/>
              <w:rPr>
                <w:sz w:val="28"/>
                <w:szCs w:val="28"/>
                <w:lang w:val="uk-UA"/>
              </w:rPr>
            </w:pPr>
            <w:r w:rsidRPr="00EF1567">
              <w:rPr>
                <w:sz w:val="28"/>
                <w:szCs w:val="28"/>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4A2070" w:rsidRDefault="004A2070">
            <w:pPr>
              <w:pStyle w:val="a4"/>
              <w:ind w:left="0"/>
              <w:jc w:val="both"/>
              <w:rPr>
                <w:sz w:val="28"/>
                <w:szCs w:val="28"/>
                <w:lang w:val="uk-UA"/>
              </w:rPr>
            </w:pPr>
          </w:p>
          <w:p w:rsidR="004A2070" w:rsidRDefault="004A2070">
            <w:pPr>
              <w:pStyle w:val="a4"/>
              <w:ind w:left="0"/>
              <w:jc w:val="both"/>
              <w:rPr>
                <w:sz w:val="28"/>
                <w:szCs w:val="28"/>
                <w:lang w:val="uk-UA"/>
              </w:rPr>
            </w:pPr>
          </w:p>
        </w:tc>
      </w:tr>
      <w:tr w:rsidR="007E71AB" w:rsidTr="007E71AB">
        <w:tc>
          <w:tcPr>
            <w:tcW w:w="2802" w:type="dxa"/>
          </w:tcPr>
          <w:p w:rsidR="007E71AB" w:rsidRDefault="00BF7F6C">
            <w:pPr>
              <w:rPr>
                <w:sz w:val="28"/>
                <w:szCs w:val="28"/>
                <w:lang w:val="uk-UA"/>
              </w:rPr>
            </w:pPr>
            <w:r w:rsidRPr="00FB75DC">
              <w:rPr>
                <w:sz w:val="28"/>
                <w:szCs w:val="28"/>
                <w:lang w:val="uk-UA"/>
              </w:rPr>
              <w:lastRenderedPageBreak/>
              <w:t>Місце, час та дата початку проведення перевірки володіння іноземною мовою, яка є однією з офіційних мов Ради Європи/ тестування</w:t>
            </w:r>
            <w:r w:rsidR="007E71AB">
              <w:rPr>
                <w:sz w:val="28"/>
                <w:szCs w:val="28"/>
                <w:lang w:val="uk-UA"/>
              </w:rPr>
              <w:t>:</w:t>
            </w:r>
          </w:p>
          <w:p w:rsidR="007E71AB" w:rsidRDefault="007E71AB">
            <w:pPr>
              <w:rPr>
                <w:sz w:val="28"/>
                <w:szCs w:val="28"/>
                <w:lang w:val="uk-UA"/>
              </w:rPr>
            </w:pPr>
          </w:p>
        </w:tc>
        <w:tc>
          <w:tcPr>
            <w:tcW w:w="6804" w:type="dxa"/>
            <w:hideMark/>
          </w:tcPr>
          <w:p w:rsidR="00215A02" w:rsidRDefault="00215A02" w:rsidP="00215A02">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7E71AB" w:rsidRDefault="00215A02" w:rsidP="00215A02">
            <w:pPr>
              <w:pStyle w:val="a4"/>
              <w:ind w:left="-108"/>
              <w:jc w:val="both"/>
              <w:rPr>
                <w:sz w:val="28"/>
                <w:szCs w:val="28"/>
                <w:lang w:val="uk-UA"/>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2F6EFE">
              <w:rPr>
                <w:sz w:val="28"/>
                <w:szCs w:val="28"/>
                <w:lang w:val="uk-UA"/>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tc>
      </w:tr>
      <w:tr w:rsidR="007E71AB" w:rsidRPr="005D2262" w:rsidTr="007E71AB">
        <w:tc>
          <w:tcPr>
            <w:tcW w:w="2802" w:type="dxa"/>
            <w:hideMark/>
          </w:tcPr>
          <w:p w:rsidR="007E71AB" w:rsidRDefault="007E71AB">
            <w:pPr>
              <w:rPr>
                <w:sz w:val="28"/>
                <w:szCs w:val="28"/>
                <w:lang w:val="uk-UA"/>
              </w:rPr>
            </w:pPr>
            <w:r>
              <w:rPr>
                <w:sz w:val="28"/>
                <w:szCs w:val="28"/>
                <w:lang w:val="uk-UA"/>
              </w:rPr>
              <w:t xml:space="preserve">Прізвище, ім’я та по батькові, номер телефону та адреса електронної пошти особи, яка надає додаткову інформацію з питань </w:t>
            </w:r>
            <w:r>
              <w:rPr>
                <w:sz w:val="28"/>
                <w:szCs w:val="28"/>
                <w:lang w:val="uk-UA"/>
              </w:rPr>
              <w:lastRenderedPageBreak/>
              <w:t>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lastRenderedPageBreak/>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2C5C44" w:rsidRDefault="002C5C44" w:rsidP="002C5C44">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Pr>
                <w:sz w:val="28"/>
                <w:szCs w:val="28"/>
              </w:rPr>
              <w:t xml:space="preserve"> «</w:t>
            </w:r>
            <w:r w:rsidR="00D849D7">
              <w:rPr>
                <w:sz w:val="28"/>
                <w:szCs w:val="28"/>
                <w:lang w:val="uk-UA"/>
              </w:rPr>
              <w:t>Ветеринарна гігієна, санітарія і експертиза</w:t>
            </w:r>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rsidP="008F3DE5">
            <w:pPr>
              <w:pStyle w:val="a4"/>
              <w:ind w:left="-108"/>
              <w:jc w:val="both"/>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D849D7"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D849D7"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D849D7"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w:t>
            </w:r>
            <w:r>
              <w:rPr>
                <w:sz w:val="28"/>
                <w:szCs w:val="28"/>
                <w:lang w:val="uk-UA"/>
              </w:rPr>
              <w:lastRenderedPageBreak/>
              <w:t>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0B4297" w:rsidRDefault="000B4297" w:rsidP="000B4297">
            <w:pPr>
              <w:pStyle w:val="a4"/>
              <w:ind w:left="-108"/>
              <w:jc w:val="both"/>
              <w:rPr>
                <w:sz w:val="28"/>
                <w:szCs w:val="28"/>
                <w:lang w:val="uk-UA"/>
              </w:rPr>
            </w:pPr>
            <w:bookmarkStart w:id="11" w:name="_GoBack"/>
            <w:bookmarkEnd w:id="11"/>
            <w:r>
              <w:rPr>
                <w:sz w:val="28"/>
                <w:szCs w:val="28"/>
                <w:lang w:val="uk-UA"/>
              </w:rPr>
              <w:lastRenderedPageBreak/>
              <w:t xml:space="preserve">Закон України «Про основні засади державного </w:t>
            </w:r>
            <w:r>
              <w:rPr>
                <w:sz w:val="28"/>
                <w:szCs w:val="28"/>
                <w:lang w:val="uk-UA"/>
              </w:rPr>
              <w:lastRenderedPageBreak/>
              <w:t>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t>Закон України «Про ветеринарну медицину»;</w:t>
            </w:r>
          </w:p>
          <w:p w:rsidR="008474E1" w:rsidRDefault="000B4297" w:rsidP="000B429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sidR="00644B7E">
              <w:rPr>
                <w:sz w:val="28"/>
                <w:szCs w:val="28"/>
                <w:lang w:val="uk-UA"/>
              </w:rPr>
              <w:t>;</w:t>
            </w:r>
          </w:p>
          <w:p w:rsidR="00644B7E" w:rsidRDefault="00644B7E" w:rsidP="00644B7E">
            <w:pPr>
              <w:pStyle w:val="a4"/>
              <w:spacing w:line="276" w:lineRule="auto"/>
              <w:ind w:left="-108"/>
              <w:jc w:val="both"/>
              <w:rPr>
                <w:sz w:val="28"/>
                <w:szCs w:val="28"/>
                <w:lang w:val="uk-UA"/>
              </w:rPr>
            </w:pPr>
            <w:r>
              <w:rPr>
                <w:sz w:val="28"/>
                <w:szCs w:val="28"/>
                <w:lang w:val="uk-UA"/>
              </w:rPr>
              <w:t>Закон України «Про основні принципи і вимоги до органічного виробництва»;</w:t>
            </w:r>
          </w:p>
          <w:p w:rsidR="00644B7E" w:rsidRDefault="00644B7E" w:rsidP="00644B7E">
            <w:pPr>
              <w:pStyle w:val="a4"/>
              <w:ind w:left="-108"/>
              <w:jc w:val="both"/>
              <w:rPr>
                <w:sz w:val="28"/>
                <w:szCs w:val="28"/>
                <w:lang w:val="uk-UA"/>
              </w:rPr>
            </w:pPr>
            <w:r>
              <w:rPr>
                <w:sz w:val="28"/>
                <w:szCs w:val="28"/>
                <w:lang w:val="uk-UA"/>
              </w:rPr>
              <w:t>Закон України «Про інформацію для споживачів щодо харчових продуктів»;</w:t>
            </w:r>
          </w:p>
          <w:p w:rsidR="00BF3CDD" w:rsidRDefault="00BF3CDD" w:rsidP="00BF3CDD">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757" w:rsidRDefault="00A62757" w:rsidP="00666AD1">
      <w:r>
        <w:separator/>
      </w:r>
    </w:p>
  </w:endnote>
  <w:endnote w:type="continuationSeparator" w:id="0">
    <w:p w:rsidR="00A62757" w:rsidRDefault="00A6275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757" w:rsidRDefault="00A62757" w:rsidP="00666AD1">
      <w:r>
        <w:separator/>
      </w:r>
    </w:p>
  </w:footnote>
  <w:footnote w:type="continuationSeparator" w:id="0">
    <w:p w:rsidR="00A62757" w:rsidRDefault="00A62757" w:rsidP="00666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99438B">
          <w:rPr>
            <w:noProof/>
          </w:rPr>
          <w:t>2</w:t>
        </w:r>
        <w:r>
          <w:fldChar w:fldCharType="end"/>
        </w:r>
      </w:p>
    </w:sdtContent>
  </w:sdt>
  <w:p w:rsidR="00666AD1" w:rsidRDefault="00666AD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74B2C"/>
    <w:rsid w:val="000B4297"/>
    <w:rsid w:val="00125450"/>
    <w:rsid w:val="00144986"/>
    <w:rsid w:val="001B6C13"/>
    <w:rsid w:val="001E4122"/>
    <w:rsid w:val="001F0ED0"/>
    <w:rsid w:val="00215A02"/>
    <w:rsid w:val="00223582"/>
    <w:rsid w:val="00251A42"/>
    <w:rsid w:val="00297C17"/>
    <w:rsid w:val="002A0977"/>
    <w:rsid w:val="002B564F"/>
    <w:rsid w:val="002C5C44"/>
    <w:rsid w:val="002F2F0A"/>
    <w:rsid w:val="002F6EFE"/>
    <w:rsid w:val="00342E04"/>
    <w:rsid w:val="003449F0"/>
    <w:rsid w:val="00365269"/>
    <w:rsid w:val="003D4D0E"/>
    <w:rsid w:val="003F02D3"/>
    <w:rsid w:val="0044039E"/>
    <w:rsid w:val="00453987"/>
    <w:rsid w:val="00466EDC"/>
    <w:rsid w:val="00480389"/>
    <w:rsid w:val="00496196"/>
    <w:rsid w:val="004A2070"/>
    <w:rsid w:val="004C3A54"/>
    <w:rsid w:val="00533A72"/>
    <w:rsid w:val="0057264E"/>
    <w:rsid w:val="00587059"/>
    <w:rsid w:val="00596A17"/>
    <w:rsid w:val="005A197E"/>
    <w:rsid w:val="005D2262"/>
    <w:rsid w:val="00600287"/>
    <w:rsid w:val="00644B7E"/>
    <w:rsid w:val="006655A4"/>
    <w:rsid w:val="00666AD1"/>
    <w:rsid w:val="006802AC"/>
    <w:rsid w:val="006C4F02"/>
    <w:rsid w:val="006F6DF7"/>
    <w:rsid w:val="0070149B"/>
    <w:rsid w:val="00705F3A"/>
    <w:rsid w:val="00732006"/>
    <w:rsid w:val="007537E9"/>
    <w:rsid w:val="007855AB"/>
    <w:rsid w:val="007E71AB"/>
    <w:rsid w:val="00842664"/>
    <w:rsid w:val="008474E1"/>
    <w:rsid w:val="008A26E1"/>
    <w:rsid w:val="008C4730"/>
    <w:rsid w:val="008C4E29"/>
    <w:rsid w:val="008F3DE5"/>
    <w:rsid w:val="009022BC"/>
    <w:rsid w:val="009159C8"/>
    <w:rsid w:val="00935906"/>
    <w:rsid w:val="0095498F"/>
    <w:rsid w:val="00980FB2"/>
    <w:rsid w:val="009843B5"/>
    <w:rsid w:val="00985F2D"/>
    <w:rsid w:val="0099438B"/>
    <w:rsid w:val="009F1241"/>
    <w:rsid w:val="009F6A50"/>
    <w:rsid w:val="00A019E2"/>
    <w:rsid w:val="00A022FB"/>
    <w:rsid w:val="00A23ECE"/>
    <w:rsid w:val="00A406A1"/>
    <w:rsid w:val="00A62757"/>
    <w:rsid w:val="00A93EBA"/>
    <w:rsid w:val="00AC0E3C"/>
    <w:rsid w:val="00AC4991"/>
    <w:rsid w:val="00AC5793"/>
    <w:rsid w:val="00AE17A9"/>
    <w:rsid w:val="00B12C8F"/>
    <w:rsid w:val="00B2255D"/>
    <w:rsid w:val="00B35ACF"/>
    <w:rsid w:val="00B6220C"/>
    <w:rsid w:val="00B8489B"/>
    <w:rsid w:val="00BF3CDD"/>
    <w:rsid w:val="00BF7F6C"/>
    <w:rsid w:val="00C2190A"/>
    <w:rsid w:val="00C454AD"/>
    <w:rsid w:val="00C61099"/>
    <w:rsid w:val="00C75D71"/>
    <w:rsid w:val="00C7733E"/>
    <w:rsid w:val="00C774CC"/>
    <w:rsid w:val="00C9415D"/>
    <w:rsid w:val="00C959F9"/>
    <w:rsid w:val="00CC6D36"/>
    <w:rsid w:val="00CF03C9"/>
    <w:rsid w:val="00D30BD6"/>
    <w:rsid w:val="00D6319C"/>
    <w:rsid w:val="00D849D7"/>
    <w:rsid w:val="00D90BAD"/>
    <w:rsid w:val="00DB383D"/>
    <w:rsid w:val="00DE0DED"/>
    <w:rsid w:val="00E2358C"/>
    <w:rsid w:val="00E23D38"/>
    <w:rsid w:val="00E55D49"/>
    <w:rsid w:val="00E62F61"/>
    <w:rsid w:val="00E927A6"/>
    <w:rsid w:val="00E93F3B"/>
    <w:rsid w:val="00EC4676"/>
    <w:rsid w:val="00EE05FF"/>
    <w:rsid w:val="00EE713B"/>
    <w:rsid w:val="00F1545E"/>
    <w:rsid w:val="00F26690"/>
    <w:rsid w:val="00F97C0D"/>
    <w:rsid w:val="00FA4E93"/>
    <w:rsid w:val="00FA7748"/>
    <w:rsid w:val="00FF6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467A"/>
  <w15:docId w15:val="{76DCA7CA-DE8C-4EAD-8292-67C1CBF0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550875035">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2018-11-09T15:15:00Z</cp:lastPrinted>
  <dcterms:created xsi:type="dcterms:W3CDTF">2019-09-05T08:31:00Z</dcterms:created>
  <dcterms:modified xsi:type="dcterms:W3CDTF">2019-09-12T10:40:00Z</dcterms:modified>
</cp:coreProperties>
</file>