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315E19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</w:rPr>
        <w:t>Багнюка О.В.</w:t>
      </w:r>
      <w:bookmarkEnd w:id="0"/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Відповідно до пунктів 1 і 2 частини </w:t>
      </w:r>
      <w:r>
        <w:rPr>
          <w:sz w:val="28"/>
          <w:szCs w:val="28"/>
        </w:rPr>
        <w:t xml:space="preserve">п’ятої статті 5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>
        <w:rPr>
          <w:sz w:val="28"/>
          <w:szCs w:val="28"/>
        </w:rPr>
        <w:t xml:space="preserve">вертою статті 1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затвердженого постановою Кабінету Міністрів України від 16 жовтня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Держпродспоживслужби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r w:rsidRPr="00707651">
        <w:rPr>
          <w:sz w:val="28"/>
          <w:szCs w:val="28"/>
        </w:rPr>
        <w:t>перевірку достовірності відомостей щодо застосування заборон, передбачених частинами третьою і чет</w:t>
      </w:r>
      <w:r>
        <w:rPr>
          <w:sz w:val="28"/>
          <w:szCs w:val="28"/>
        </w:rPr>
        <w:t xml:space="preserve">вертою статті 1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щодо </w:t>
      </w:r>
      <w:r>
        <w:rPr>
          <w:sz w:val="28"/>
          <w:szCs w:val="28"/>
          <w:lang w:val="uk-UA"/>
        </w:rPr>
        <w:t>Багнюка Олексія Валерійовича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>За результатами прове</w:t>
      </w:r>
      <w:r>
        <w:rPr>
          <w:sz w:val="28"/>
          <w:szCs w:val="28"/>
        </w:rPr>
        <w:t>деної перевірки встановлено, що</w:t>
      </w:r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Багнюка Олексія Валерійовича </w:t>
      </w:r>
      <w:r w:rsidRPr="00707651">
        <w:rPr>
          <w:sz w:val="28"/>
          <w:szCs w:val="28"/>
        </w:rPr>
        <w:t>не застосовуються заборони, визначені частиною третьою і чет</w:t>
      </w:r>
      <w:r>
        <w:rPr>
          <w:sz w:val="28"/>
          <w:szCs w:val="28"/>
        </w:rPr>
        <w:t xml:space="preserve">вертою статті 1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79496B" w:rsidRDefault="002B591B" w:rsidP="0079496B">
      <w:pPr>
        <w:pStyle w:val="a4"/>
        <w:jc w:val="both"/>
        <w:rPr>
          <w:color w:val="000000"/>
          <w:sz w:val="28"/>
          <w:szCs w:val="28"/>
          <w:u w:color="F2F2F2" w:themeColor="background1" w:themeShade="F2"/>
          <w:lang w:val="en-US"/>
        </w:rPr>
      </w:pPr>
    </w:p>
    <w:sectPr w:rsidR="002B591B" w:rsidRPr="00794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DA"/>
    <w:rsid w:val="000E0681"/>
    <w:rsid w:val="000E6DDA"/>
    <w:rsid w:val="001A4941"/>
    <w:rsid w:val="002773BB"/>
    <w:rsid w:val="002B591B"/>
    <w:rsid w:val="002B5FFE"/>
    <w:rsid w:val="00315E19"/>
    <w:rsid w:val="00371491"/>
    <w:rsid w:val="0052238F"/>
    <w:rsid w:val="005E7A4A"/>
    <w:rsid w:val="006E3DC3"/>
    <w:rsid w:val="00707651"/>
    <w:rsid w:val="0079496B"/>
    <w:rsid w:val="00BC0BD1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B7C3-800D-4CEB-ABC3-50FCA6B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2017-10-24T05:33:00Z</dcterms:created>
  <dcterms:modified xsi:type="dcterms:W3CDTF">2017-10-24T05:33:00Z</dcterms:modified>
</cp:coreProperties>
</file>